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CB5" w:rsidRPr="008565E4" w:rsidRDefault="00423CB5" w:rsidP="00DA0301">
      <w:pPr>
        <w:jc w:val="center"/>
      </w:pPr>
    </w:p>
    <w:p w:rsidR="00423CB5" w:rsidRPr="002E00EC" w:rsidRDefault="00423CB5" w:rsidP="00DA0301">
      <w:pPr>
        <w:jc w:val="center"/>
      </w:pPr>
    </w:p>
    <w:p w:rsidR="00423CB5" w:rsidRPr="002E00EC" w:rsidRDefault="00423CB5" w:rsidP="00DA0301">
      <w:pPr>
        <w:jc w:val="center"/>
      </w:pPr>
    </w:p>
    <w:p w:rsidR="00423CB5" w:rsidRPr="002E00EC" w:rsidRDefault="00423CB5" w:rsidP="00DA0301">
      <w:pPr>
        <w:jc w:val="center"/>
      </w:pPr>
    </w:p>
    <w:p w:rsidR="00423CB5" w:rsidRPr="002E00EC" w:rsidRDefault="00423CB5" w:rsidP="00DA0301">
      <w:pPr>
        <w:jc w:val="center"/>
      </w:pPr>
    </w:p>
    <w:p w:rsidR="00423CB5" w:rsidRPr="002E00EC" w:rsidRDefault="00423CB5" w:rsidP="00DA0301">
      <w:pPr>
        <w:jc w:val="center"/>
      </w:pPr>
    </w:p>
    <w:p w:rsidR="00423CB5" w:rsidRPr="002E00EC" w:rsidRDefault="00423CB5" w:rsidP="00DA0301">
      <w:pPr>
        <w:jc w:val="center"/>
      </w:pPr>
    </w:p>
    <w:p w:rsidR="00423CB5" w:rsidRPr="002E00EC" w:rsidRDefault="00423CB5" w:rsidP="00DA0301">
      <w:pPr>
        <w:jc w:val="center"/>
      </w:pPr>
    </w:p>
    <w:p w:rsidR="00423CB5" w:rsidRPr="002E00EC" w:rsidRDefault="00423CB5" w:rsidP="00DA0301">
      <w:pPr>
        <w:jc w:val="center"/>
      </w:pPr>
    </w:p>
    <w:p w:rsidR="00423CB5" w:rsidRDefault="00423CB5" w:rsidP="00DA0301">
      <w:pPr>
        <w:jc w:val="center"/>
      </w:pPr>
    </w:p>
    <w:p w:rsidR="00423CB5" w:rsidRDefault="00423CB5" w:rsidP="00DA0301">
      <w:pPr>
        <w:jc w:val="center"/>
      </w:pPr>
    </w:p>
    <w:p w:rsidR="00423CB5" w:rsidRDefault="00423CB5" w:rsidP="00DA0301">
      <w:pPr>
        <w:jc w:val="center"/>
      </w:pPr>
    </w:p>
    <w:p w:rsidR="00423CB5" w:rsidRPr="00FA3B1E" w:rsidRDefault="00423CB5" w:rsidP="00DA0301">
      <w:pPr>
        <w:spacing w:line="360" w:lineRule="auto"/>
        <w:jc w:val="center"/>
        <w:rPr>
          <w:b/>
          <w:sz w:val="40"/>
          <w:szCs w:val="40"/>
        </w:rPr>
      </w:pPr>
      <w:r w:rsidRPr="00FA3B1E">
        <w:rPr>
          <w:b/>
          <w:sz w:val="40"/>
          <w:szCs w:val="40"/>
        </w:rPr>
        <w:t>Uddannelsesprogram</w:t>
      </w:r>
    </w:p>
    <w:p w:rsidR="00423CB5" w:rsidRPr="008B13B4" w:rsidRDefault="00423CB5" w:rsidP="00DA0301">
      <w:pPr>
        <w:spacing w:line="360" w:lineRule="auto"/>
        <w:jc w:val="center"/>
        <w:rPr>
          <w:b/>
          <w:i/>
          <w:sz w:val="32"/>
          <w:szCs w:val="32"/>
        </w:rPr>
      </w:pPr>
    </w:p>
    <w:p w:rsidR="00423CB5" w:rsidRPr="00DA0301" w:rsidRDefault="00423CB5" w:rsidP="00DA0301">
      <w:pPr>
        <w:spacing w:line="360" w:lineRule="auto"/>
        <w:jc w:val="center"/>
        <w:rPr>
          <w:rFonts w:cs="Calibri"/>
          <w:b/>
          <w:i/>
          <w:sz w:val="32"/>
          <w:szCs w:val="32"/>
          <w:lang w:eastAsia="da-DK"/>
        </w:rPr>
      </w:pPr>
      <w:r w:rsidRPr="00DA0301">
        <w:rPr>
          <w:rFonts w:cs="Calibri"/>
          <w:b/>
          <w:i/>
          <w:sz w:val="32"/>
          <w:szCs w:val="32"/>
          <w:lang w:eastAsia="da-DK"/>
        </w:rPr>
        <w:t>Introduktionsstilling i</w:t>
      </w:r>
    </w:p>
    <w:p w:rsidR="00423CB5" w:rsidRPr="00DA0301" w:rsidRDefault="00423CB5" w:rsidP="00DA0301">
      <w:pPr>
        <w:spacing w:line="360" w:lineRule="auto"/>
        <w:jc w:val="center"/>
        <w:rPr>
          <w:b/>
          <w:i/>
          <w:sz w:val="32"/>
          <w:szCs w:val="32"/>
        </w:rPr>
      </w:pPr>
    </w:p>
    <w:p w:rsidR="00423CB5" w:rsidRPr="00DA0301" w:rsidRDefault="00423CB5" w:rsidP="00252B66">
      <w:pPr>
        <w:spacing w:line="360" w:lineRule="auto"/>
        <w:jc w:val="center"/>
        <w:rPr>
          <w:b/>
          <w:i/>
          <w:sz w:val="32"/>
          <w:szCs w:val="32"/>
        </w:rPr>
      </w:pPr>
      <w:r w:rsidRPr="00DA0301">
        <w:rPr>
          <w:b/>
          <w:i/>
          <w:sz w:val="32"/>
          <w:szCs w:val="32"/>
        </w:rPr>
        <w:t>Intern Medicin</w:t>
      </w:r>
    </w:p>
    <w:p w:rsidR="00423CB5" w:rsidRPr="00DA0301" w:rsidRDefault="00423CB5" w:rsidP="00252B66">
      <w:pPr>
        <w:spacing w:line="360" w:lineRule="auto"/>
        <w:jc w:val="center"/>
        <w:rPr>
          <w:b/>
          <w:i/>
          <w:sz w:val="32"/>
          <w:szCs w:val="32"/>
        </w:rPr>
      </w:pPr>
    </w:p>
    <w:p w:rsidR="00423CB5" w:rsidRPr="00DA0301" w:rsidRDefault="00423CB5" w:rsidP="00196D86">
      <w:pPr>
        <w:spacing w:line="360" w:lineRule="auto"/>
        <w:jc w:val="center"/>
        <w:rPr>
          <w:b/>
          <w:i/>
          <w:sz w:val="32"/>
          <w:szCs w:val="32"/>
        </w:rPr>
      </w:pPr>
      <w:r w:rsidRPr="00DA0301">
        <w:rPr>
          <w:b/>
          <w:i/>
          <w:sz w:val="32"/>
          <w:szCs w:val="32"/>
        </w:rPr>
        <w:t>Hjertemedicinsk Afdeling B, AUH, Skejby Sygehus</w:t>
      </w:r>
    </w:p>
    <w:p w:rsidR="00423CB5" w:rsidRDefault="00423CB5" w:rsidP="00DA0301">
      <w:pPr>
        <w:spacing w:line="360" w:lineRule="auto"/>
        <w:jc w:val="center"/>
        <w:rPr>
          <w:rFonts w:cs="Calibri"/>
          <w:b/>
          <w:bCs/>
          <w:i/>
          <w:sz w:val="32"/>
          <w:szCs w:val="32"/>
        </w:rPr>
      </w:pPr>
    </w:p>
    <w:p w:rsidR="00423CB5" w:rsidRPr="009B0806" w:rsidRDefault="00423CB5" w:rsidP="00DA0301">
      <w:pPr>
        <w:spacing w:line="360" w:lineRule="auto"/>
        <w:jc w:val="center"/>
        <w:rPr>
          <w:rFonts w:cs="Calibri"/>
          <w:bCs/>
          <w:sz w:val="32"/>
          <w:szCs w:val="32"/>
        </w:rPr>
      </w:pPr>
      <w:bookmarkStart w:id="0" w:name="OLE_LINK1"/>
      <w:bookmarkStart w:id="1" w:name="OLE_LINK2"/>
      <w:r>
        <w:rPr>
          <w:bCs/>
          <w:iCs/>
          <w:sz w:val="32"/>
        </w:rPr>
        <w:t>2013</w:t>
      </w:r>
      <w:r w:rsidRPr="009B0806">
        <w:rPr>
          <w:rFonts w:cs="Calibri"/>
          <w:bCs/>
          <w:sz w:val="32"/>
          <w:szCs w:val="32"/>
        </w:rPr>
        <w:t xml:space="preserve"> målbeskrivelsen</w:t>
      </w:r>
    </w:p>
    <w:bookmarkEnd w:id="0"/>
    <w:bookmarkEnd w:id="1"/>
    <w:p w:rsidR="00423CB5" w:rsidRPr="008B13B4" w:rsidRDefault="00423CB5" w:rsidP="00DA0301">
      <w:pPr>
        <w:spacing w:line="360" w:lineRule="auto"/>
        <w:jc w:val="center"/>
        <w:rPr>
          <w:rFonts w:cs="Calibri"/>
          <w:b/>
          <w:i/>
          <w:sz w:val="32"/>
          <w:szCs w:val="32"/>
          <w:lang w:eastAsia="da-DK"/>
        </w:rPr>
      </w:pPr>
    </w:p>
    <w:p w:rsidR="00423CB5" w:rsidRPr="009B0806" w:rsidRDefault="00423CB5" w:rsidP="00DA0301">
      <w:pPr>
        <w:spacing w:line="360" w:lineRule="auto"/>
        <w:jc w:val="center"/>
        <w:rPr>
          <w:sz w:val="32"/>
          <w:szCs w:val="32"/>
          <w:lang w:eastAsia="da-DK"/>
        </w:rPr>
      </w:pPr>
      <w:r w:rsidRPr="009B0806">
        <w:rPr>
          <w:sz w:val="32"/>
          <w:szCs w:val="32"/>
          <w:lang w:eastAsia="da-DK"/>
        </w:rPr>
        <w:t>Godkendt den 11. juni 2014 af DRRLV</w:t>
      </w:r>
    </w:p>
    <w:p w:rsidR="00423CB5" w:rsidRPr="00891918" w:rsidRDefault="00423CB5" w:rsidP="00DA0301">
      <w:pPr>
        <w:rPr>
          <w:b/>
          <w:sz w:val="32"/>
          <w:szCs w:val="32"/>
        </w:rPr>
      </w:pPr>
      <w:r w:rsidRPr="00252B66">
        <w:rPr>
          <w:b/>
          <w:bCs/>
          <w:i/>
          <w:iCs/>
          <w:color w:val="008000"/>
          <w:sz w:val="32"/>
        </w:rPr>
        <w:br w:type="page"/>
      </w:r>
      <w:bookmarkStart w:id="2" w:name="_Toc54501079"/>
      <w:bookmarkStart w:id="3" w:name="_Toc62234153"/>
      <w:bookmarkStart w:id="4" w:name="_Toc253695293"/>
      <w:bookmarkStart w:id="5" w:name="_Toc253695294"/>
      <w:bookmarkStart w:id="6" w:name="_Toc280209039"/>
      <w:bookmarkStart w:id="7" w:name="_Toc280210158"/>
      <w:bookmarkStart w:id="8" w:name="_Toc280210241"/>
      <w:bookmarkStart w:id="9" w:name="_Toc280211209"/>
      <w:bookmarkStart w:id="10" w:name="_Toc280211331"/>
      <w:bookmarkStart w:id="11" w:name="_Toc280211539"/>
      <w:bookmarkStart w:id="12" w:name="_Toc280211594"/>
      <w:bookmarkStart w:id="13" w:name="_Toc280211683"/>
      <w:bookmarkStart w:id="14" w:name="_Toc280211823"/>
      <w:bookmarkStart w:id="15" w:name="_Toc280212109"/>
      <w:bookmarkStart w:id="16" w:name="_Toc280212395"/>
      <w:bookmarkStart w:id="17" w:name="_Toc280212748"/>
      <w:bookmarkStart w:id="18" w:name="_Toc6795859"/>
      <w:bookmarkStart w:id="19" w:name="_Toc6805656"/>
      <w:bookmarkStart w:id="20" w:name="_Toc7926070"/>
      <w:r w:rsidRPr="00891918">
        <w:rPr>
          <w:b/>
          <w:sz w:val="32"/>
          <w:szCs w:val="32"/>
        </w:rPr>
        <w:t>INDHOLDSFORTEGNELSE</w:t>
      </w:r>
    </w:p>
    <w:p w:rsidR="00423CB5" w:rsidRPr="002E00EC" w:rsidRDefault="00423CB5" w:rsidP="00DA0301">
      <w:pPr>
        <w:rPr>
          <w:szCs w:val="24"/>
        </w:rPr>
      </w:pPr>
    </w:p>
    <w:p w:rsidR="00423CB5" w:rsidRPr="00091815" w:rsidRDefault="00423CB5" w:rsidP="00DA0301">
      <w:pPr>
        <w:rPr>
          <w:szCs w:val="24"/>
        </w:rPr>
      </w:pPr>
    </w:p>
    <w:p w:rsidR="00423CB5" w:rsidRDefault="00423CB5" w:rsidP="006D3AD3">
      <w:pPr>
        <w:pStyle w:val="TOC1"/>
        <w:tabs>
          <w:tab w:val="right" w:leader="dot" w:pos="9628"/>
        </w:tabs>
        <w:spacing w:line="360" w:lineRule="auto"/>
        <w:rPr>
          <w:rFonts w:ascii="Times New Roman" w:hAnsi="Times New Roman"/>
          <w:noProof/>
          <w:szCs w:val="24"/>
          <w:lang w:eastAsia="da-DK"/>
        </w:rPr>
      </w:pPr>
      <w:r>
        <w:rPr>
          <w:b/>
          <w:bCs/>
          <w:szCs w:val="24"/>
        </w:rPr>
        <w:fldChar w:fldCharType="begin"/>
      </w:r>
      <w:r>
        <w:rPr>
          <w:b/>
          <w:bCs/>
          <w:szCs w:val="24"/>
        </w:rPr>
        <w:instrText xml:space="preserve"> TOC \o "1-2" \h \z \u </w:instrText>
      </w:r>
      <w:r>
        <w:rPr>
          <w:b/>
          <w:bCs/>
          <w:szCs w:val="24"/>
        </w:rPr>
        <w:fldChar w:fldCharType="separate"/>
      </w:r>
      <w:hyperlink w:anchor="_Toc406079872" w:history="1">
        <w:r w:rsidRPr="00911B8B">
          <w:rPr>
            <w:rStyle w:val="Hyperlink"/>
            <w:noProof/>
          </w:rPr>
          <w:t>1. Indledning</w:t>
        </w:r>
        <w:r>
          <w:rPr>
            <w:noProof/>
            <w:webHidden/>
          </w:rPr>
          <w:tab/>
        </w:r>
        <w:r>
          <w:rPr>
            <w:noProof/>
            <w:webHidden/>
          </w:rPr>
          <w:fldChar w:fldCharType="begin"/>
        </w:r>
        <w:r>
          <w:rPr>
            <w:noProof/>
            <w:webHidden/>
          </w:rPr>
          <w:instrText xml:space="preserve"> PAGEREF _Toc406079872 \h </w:instrText>
        </w:r>
        <w:r>
          <w:rPr>
            <w:noProof/>
            <w:webHidden/>
          </w:rPr>
        </w:r>
        <w:r>
          <w:rPr>
            <w:noProof/>
            <w:webHidden/>
          </w:rPr>
          <w:fldChar w:fldCharType="separate"/>
        </w:r>
        <w:r>
          <w:rPr>
            <w:noProof/>
            <w:webHidden/>
          </w:rPr>
          <w:t>3</w:t>
        </w:r>
        <w:r>
          <w:rPr>
            <w:noProof/>
            <w:webHidden/>
          </w:rPr>
          <w:fldChar w:fldCharType="end"/>
        </w:r>
      </w:hyperlink>
    </w:p>
    <w:p w:rsidR="00423CB5" w:rsidRDefault="00423CB5" w:rsidP="006D3AD3">
      <w:pPr>
        <w:pStyle w:val="TOC1"/>
        <w:tabs>
          <w:tab w:val="right" w:leader="dot" w:pos="9628"/>
        </w:tabs>
        <w:spacing w:line="360" w:lineRule="auto"/>
        <w:rPr>
          <w:rFonts w:ascii="Times New Roman" w:hAnsi="Times New Roman"/>
          <w:noProof/>
          <w:szCs w:val="24"/>
          <w:lang w:eastAsia="da-DK"/>
        </w:rPr>
      </w:pPr>
      <w:hyperlink w:anchor="_Toc406079873" w:history="1">
        <w:r w:rsidRPr="00911B8B">
          <w:rPr>
            <w:rStyle w:val="Hyperlink"/>
            <w:noProof/>
          </w:rPr>
          <w:t>2. Uddannelsens opbygning</w:t>
        </w:r>
        <w:r>
          <w:rPr>
            <w:noProof/>
            <w:webHidden/>
          </w:rPr>
          <w:tab/>
        </w:r>
        <w:r>
          <w:rPr>
            <w:noProof/>
            <w:webHidden/>
          </w:rPr>
          <w:fldChar w:fldCharType="begin"/>
        </w:r>
        <w:r>
          <w:rPr>
            <w:noProof/>
            <w:webHidden/>
          </w:rPr>
          <w:instrText xml:space="preserve"> PAGEREF _Toc406079873 \h </w:instrText>
        </w:r>
        <w:r>
          <w:rPr>
            <w:noProof/>
            <w:webHidden/>
          </w:rPr>
        </w:r>
        <w:r>
          <w:rPr>
            <w:noProof/>
            <w:webHidden/>
          </w:rPr>
          <w:fldChar w:fldCharType="separate"/>
        </w:r>
        <w:r>
          <w:rPr>
            <w:noProof/>
            <w:webHidden/>
          </w:rPr>
          <w:t>4</w:t>
        </w:r>
        <w:r>
          <w:rPr>
            <w:noProof/>
            <w:webHidden/>
          </w:rPr>
          <w:fldChar w:fldCharType="end"/>
        </w:r>
      </w:hyperlink>
    </w:p>
    <w:p w:rsidR="00423CB5" w:rsidRDefault="00423CB5" w:rsidP="006D3AD3">
      <w:pPr>
        <w:pStyle w:val="TOC2"/>
        <w:tabs>
          <w:tab w:val="right" w:leader="dot" w:pos="9628"/>
        </w:tabs>
        <w:spacing w:line="360" w:lineRule="auto"/>
        <w:rPr>
          <w:rFonts w:ascii="Times New Roman" w:hAnsi="Times New Roman"/>
          <w:noProof/>
          <w:szCs w:val="24"/>
          <w:lang w:eastAsia="da-DK"/>
        </w:rPr>
      </w:pPr>
      <w:hyperlink w:anchor="_Toc406079874" w:history="1">
        <w:r w:rsidRPr="00911B8B">
          <w:rPr>
            <w:rStyle w:val="Hyperlink"/>
            <w:bCs/>
            <w:noProof/>
          </w:rPr>
          <w:t>2.1 Præsentation af uddannelsens ansættelsessteder, herunder organisering af faglige funktioner og læringsrammerne</w:t>
        </w:r>
        <w:r>
          <w:rPr>
            <w:noProof/>
            <w:webHidden/>
          </w:rPr>
          <w:tab/>
        </w:r>
        <w:r>
          <w:rPr>
            <w:noProof/>
            <w:webHidden/>
          </w:rPr>
          <w:fldChar w:fldCharType="begin"/>
        </w:r>
        <w:r>
          <w:rPr>
            <w:noProof/>
            <w:webHidden/>
          </w:rPr>
          <w:instrText xml:space="preserve"> PAGEREF _Toc406079874 \h </w:instrText>
        </w:r>
        <w:r>
          <w:rPr>
            <w:noProof/>
            <w:webHidden/>
          </w:rPr>
        </w:r>
        <w:r>
          <w:rPr>
            <w:noProof/>
            <w:webHidden/>
          </w:rPr>
          <w:fldChar w:fldCharType="separate"/>
        </w:r>
        <w:r>
          <w:rPr>
            <w:noProof/>
            <w:webHidden/>
          </w:rPr>
          <w:t>4</w:t>
        </w:r>
        <w:r>
          <w:rPr>
            <w:noProof/>
            <w:webHidden/>
          </w:rPr>
          <w:fldChar w:fldCharType="end"/>
        </w:r>
      </w:hyperlink>
    </w:p>
    <w:p w:rsidR="00423CB5" w:rsidRDefault="00423CB5" w:rsidP="006D3AD3">
      <w:pPr>
        <w:pStyle w:val="TOC1"/>
        <w:tabs>
          <w:tab w:val="right" w:leader="dot" w:pos="9628"/>
        </w:tabs>
        <w:spacing w:line="360" w:lineRule="auto"/>
        <w:rPr>
          <w:rFonts w:ascii="Times New Roman" w:hAnsi="Times New Roman"/>
          <w:noProof/>
          <w:szCs w:val="24"/>
          <w:lang w:eastAsia="da-DK"/>
        </w:rPr>
      </w:pPr>
      <w:hyperlink w:anchor="_Toc406079875" w:history="1">
        <w:r w:rsidRPr="00911B8B">
          <w:rPr>
            <w:rStyle w:val="Hyperlink"/>
            <w:noProof/>
          </w:rPr>
          <w:t>3. Kompetencer, lærings- og kompetencevurderingsmetoder samt kurser og forskning</w:t>
        </w:r>
        <w:r>
          <w:rPr>
            <w:noProof/>
            <w:webHidden/>
          </w:rPr>
          <w:tab/>
        </w:r>
        <w:r>
          <w:rPr>
            <w:noProof/>
            <w:webHidden/>
          </w:rPr>
          <w:fldChar w:fldCharType="begin"/>
        </w:r>
        <w:r>
          <w:rPr>
            <w:noProof/>
            <w:webHidden/>
          </w:rPr>
          <w:instrText xml:space="preserve"> PAGEREF _Toc406079875 \h </w:instrText>
        </w:r>
        <w:r>
          <w:rPr>
            <w:noProof/>
            <w:webHidden/>
          </w:rPr>
        </w:r>
        <w:r>
          <w:rPr>
            <w:noProof/>
            <w:webHidden/>
          </w:rPr>
          <w:fldChar w:fldCharType="separate"/>
        </w:r>
        <w:r>
          <w:rPr>
            <w:noProof/>
            <w:webHidden/>
          </w:rPr>
          <w:t>7</w:t>
        </w:r>
        <w:r>
          <w:rPr>
            <w:noProof/>
            <w:webHidden/>
          </w:rPr>
          <w:fldChar w:fldCharType="end"/>
        </w:r>
      </w:hyperlink>
    </w:p>
    <w:p w:rsidR="00423CB5" w:rsidRDefault="00423CB5" w:rsidP="006D3AD3">
      <w:pPr>
        <w:pStyle w:val="TOC2"/>
        <w:tabs>
          <w:tab w:val="right" w:leader="dot" w:pos="9628"/>
        </w:tabs>
        <w:spacing w:line="360" w:lineRule="auto"/>
        <w:rPr>
          <w:rFonts w:ascii="Times New Roman" w:hAnsi="Times New Roman"/>
          <w:noProof/>
          <w:szCs w:val="24"/>
          <w:lang w:eastAsia="da-DK"/>
        </w:rPr>
      </w:pPr>
      <w:hyperlink w:anchor="_Toc406079876" w:history="1">
        <w:r w:rsidRPr="00911B8B">
          <w:rPr>
            <w:rStyle w:val="Hyperlink"/>
            <w:bCs/>
            <w:noProof/>
          </w:rPr>
          <w:t>3.1 Plan for kompetenceudvikling og kompetencegodkendelse</w:t>
        </w:r>
        <w:r>
          <w:rPr>
            <w:noProof/>
            <w:webHidden/>
          </w:rPr>
          <w:tab/>
        </w:r>
        <w:r>
          <w:rPr>
            <w:noProof/>
            <w:webHidden/>
          </w:rPr>
          <w:fldChar w:fldCharType="begin"/>
        </w:r>
        <w:r>
          <w:rPr>
            <w:noProof/>
            <w:webHidden/>
          </w:rPr>
          <w:instrText xml:space="preserve"> PAGEREF _Toc406079876 \h </w:instrText>
        </w:r>
        <w:r>
          <w:rPr>
            <w:noProof/>
            <w:webHidden/>
          </w:rPr>
        </w:r>
        <w:r>
          <w:rPr>
            <w:noProof/>
            <w:webHidden/>
          </w:rPr>
          <w:fldChar w:fldCharType="separate"/>
        </w:r>
        <w:r>
          <w:rPr>
            <w:noProof/>
            <w:webHidden/>
          </w:rPr>
          <w:t>7</w:t>
        </w:r>
        <w:r>
          <w:rPr>
            <w:noProof/>
            <w:webHidden/>
          </w:rPr>
          <w:fldChar w:fldCharType="end"/>
        </w:r>
      </w:hyperlink>
    </w:p>
    <w:p w:rsidR="00423CB5" w:rsidRDefault="00423CB5" w:rsidP="006D3AD3">
      <w:pPr>
        <w:pStyle w:val="TOC2"/>
        <w:tabs>
          <w:tab w:val="right" w:leader="dot" w:pos="9628"/>
        </w:tabs>
        <w:spacing w:line="360" w:lineRule="auto"/>
        <w:rPr>
          <w:rFonts w:ascii="Times New Roman" w:hAnsi="Times New Roman"/>
          <w:noProof/>
          <w:szCs w:val="24"/>
          <w:lang w:eastAsia="da-DK"/>
        </w:rPr>
      </w:pPr>
      <w:hyperlink w:anchor="_Toc406079877" w:history="1">
        <w:r w:rsidRPr="00911B8B">
          <w:rPr>
            <w:rStyle w:val="Hyperlink"/>
            <w:noProof/>
          </w:rPr>
          <w:t>3.2 Kort beskrivelse af læringsmetoder samt hvordan de anførte kompetencevurderingsmetoder skal anvendes på det enkelte ansættelsessted</w:t>
        </w:r>
        <w:r>
          <w:rPr>
            <w:noProof/>
            <w:webHidden/>
          </w:rPr>
          <w:tab/>
        </w:r>
        <w:r>
          <w:rPr>
            <w:noProof/>
            <w:webHidden/>
          </w:rPr>
          <w:fldChar w:fldCharType="begin"/>
        </w:r>
        <w:r>
          <w:rPr>
            <w:noProof/>
            <w:webHidden/>
          </w:rPr>
          <w:instrText xml:space="preserve"> PAGEREF _Toc406079877 \h </w:instrText>
        </w:r>
        <w:r>
          <w:rPr>
            <w:noProof/>
            <w:webHidden/>
          </w:rPr>
        </w:r>
        <w:r>
          <w:rPr>
            <w:noProof/>
            <w:webHidden/>
          </w:rPr>
          <w:fldChar w:fldCharType="separate"/>
        </w:r>
        <w:r>
          <w:rPr>
            <w:noProof/>
            <w:webHidden/>
          </w:rPr>
          <w:t>9</w:t>
        </w:r>
        <w:r>
          <w:rPr>
            <w:noProof/>
            <w:webHidden/>
          </w:rPr>
          <w:fldChar w:fldCharType="end"/>
        </w:r>
      </w:hyperlink>
    </w:p>
    <w:p w:rsidR="00423CB5" w:rsidRDefault="00423CB5" w:rsidP="006D3AD3">
      <w:pPr>
        <w:pStyle w:val="TOC2"/>
        <w:tabs>
          <w:tab w:val="right" w:leader="dot" w:pos="9628"/>
        </w:tabs>
        <w:spacing w:line="360" w:lineRule="auto"/>
        <w:rPr>
          <w:rFonts w:ascii="Times New Roman" w:hAnsi="Times New Roman"/>
          <w:noProof/>
          <w:szCs w:val="24"/>
          <w:lang w:eastAsia="da-DK"/>
        </w:rPr>
      </w:pPr>
      <w:hyperlink w:anchor="_Toc406079878" w:history="1">
        <w:r w:rsidRPr="00911B8B">
          <w:rPr>
            <w:rStyle w:val="Hyperlink"/>
            <w:noProof/>
          </w:rPr>
          <w:t>3.3 Obligatoriske kurser og forskningstræning</w:t>
        </w:r>
        <w:r>
          <w:rPr>
            <w:noProof/>
            <w:webHidden/>
          </w:rPr>
          <w:tab/>
        </w:r>
        <w:r>
          <w:rPr>
            <w:noProof/>
            <w:webHidden/>
          </w:rPr>
          <w:fldChar w:fldCharType="begin"/>
        </w:r>
        <w:r>
          <w:rPr>
            <w:noProof/>
            <w:webHidden/>
          </w:rPr>
          <w:instrText xml:space="preserve"> PAGEREF _Toc406079878 \h </w:instrText>
        </w:r>
        <w:r>
          <w:rPr>
            <w:noProof/>
            <w:webHidden/>
          </w:rPr>
        </w:r>
        <w:r>
          <w:rPr>
            <w:noProof/>
            <w:webHidden/>
          </w:rPr>
          <w:fldChar w:fldCharType="separate"/>
        </w:r>
        <w:r>
          <w:rPr>
            <w:noProof/>
            <w:webHidden/>
          </w:rPr>
          <w:t>10</w:t>
        </w:r>
        <w:r>
          <w:rPr>
            <w:noProof/>
            <w:webHidden/>
          </w:rPr>
          <w:fldChar w:fldCharType="end"/>
        </w:r>
      </w:hyperlink>
    </w:p>
    <w:p w:rsidR="00423CB5" w:rsidRDefault="00423CB5" w:rsidP="006D3AD3">
      <w:pPr>
        <w:pStyle w:val="TOC1"/>
        <w:tabs>
          <w:tab w:val="right" w:leader="dot" w:pos="9628"/>
        </w:tabs>
        <w:spacing w:line="360" w:lineRule="auto"/>
        <w:rPr>
          <w:rFonts w:ascii="Times New Roman" w:hAnsi="Times New Roman"/>
          <w:noProof/>
          <w:szCs w:val="24"/>
          <w:lang w:eastAsia="da-DK"/>
        </w:rPr>
      </w:pPr>
      <w:hyperlink w:anchor="_Toc406079879" w:history="1">
        <w:r w:rsidRPr="00911B8B">
          <w:rPr>
            <w:rStyle w:val="Hyperlink"/>
            <w:noProof/>
          </w:rPr>
          <w:t>4. Uddannelsesvejledning</w:t>
        </w:r>
        <w:r>
          <w:rPr>
            <w:noProof/>
            <w:webHidden/>
          </w:rPr>
          <w:tab/>
        </w:r>
        <w:r>
          <w:rPr>
            <w:noProof/>
            <w:webHidden/>
          </w:rPr>
          <w:fldChar w:fldCharType="begin"/>
        </w:r>
        <w:r>
          <w:rPr>
            <w:noProof/>
            <w:webHidden/>
          </w:rPr>
          <w:instrText xml:space="preserve"> PAGEREF _Toc406079879 \h </w:instrText>
        </w:r>
        <w:r>
          <w:rPr>
            <w:noProof/>
            <w:webHidden/>
          </w:rPr>
        </w:r>
        <w:r>
          <w:rPr>
            <w:noProof/>
            <w:webHidden/>
          </w:rPr>
          <w:fldChar w:fldCharType="separate"/>
        </w:r>
        <w:r>
          <w:rPr>
            <w:noProof/>
            <w:webHidden/>
          </w:rPr>
          <w:t>12</w:t>
        </w:r>
        <w:r>
          <w:rPr>
            <w:noProof/>
            <w:webHidden/>
          </w:rPr>
          <w:fldChar w:fldCharType="end"/>
        </w:r>
      </w:hyperlink>
    </w:p>
    <w:p w:rsidR="00423CB5" w:rsidRDefault="00423CB5" w:rsidP="006D3AD3">
      <w:pPr>
        <w:pStyle w:val="TOC1"/>
        <w:tabs>
          <w:tab w:val="right" w:leader="dot" w:pos="9628"/>
        </w:tabs>
        <w:spacing w:line="360" w:lineRule="auto"/>
        <w:rPr>
          <w:rFonts w:ascii="Times New Roman" w:hAnsi="Times New Roman"/>
          <w:noProof/>
          <w:szCs w:val="24"/>
          <w:lang w:eastAsia="da-DK"/>
        </w:rPr>
      </w:pPr>
      <w:hyperlink w:anchor="_Toc406079880" w:history="1">
        <w:r w:rsidRPr="00911B8B">
          <w:rPr>
            <w:rStyle w:val="Hyperlink"/>
            <w:noProof/>
          </w:rPr>
          <w:t>5. Evaluering af den lægelige videreuddannelse</w:t>
        </w:r>
        <w:r>
          <w:rPr>
            <w:noProof/>
            <w:webHidden/>
          </w:rPr>
          <w:tab/>
        </w:r>
        <w:r>
          <w:rPr>
            <w:noProof/>
            <w:webHidden/>
          </w:rPr>
          <w:fldChar w:fldCharType="begin"/>
        </w:r>
        <w:r>
          <w:rPr>
            <w:noProof/>
            <w:webHidden/>
          </w:rPr>
          <w:instrText xml:space="preserve"> PAGEREF _Toc406079880 \h </w:instrText>
        </w:r>
        <w:r>
          <w:rPr>
            <w:noProof/>
            <w:webHidden/>
          </w:rPr>
        </w:r>
        <w:r>
          <w:rPr>
            <w:noProof/>
            <w:webHidden/>
          </w:rPr>
          <w:fldChar w:fldCharType="separate"/>
        </w:r>
        <w:r>
          <w:rPr>
            <w:noProof/>
            <w:webHidden/>
          </w:rPr>
          <w:t>14</w:t>
        </w:r>
        <w:r>
          <w:rPr>
            <w:noProof/>
            <w:webHidden/>
          </w:rPr>
          <w:fldChar w:fldCharType="end"/>
        </w:r>
      </w:hyperlink>
    </w:p>
    <w:p w:rsidR="00423CB5" w:rsidRDefault="00423CB5" w:rsidP="006D3AD3">
      <w:pPr>
        <w:pStyle w:val="TOC2"/>
        <w:tabs>
          <w:tab w:val="right" w:leader="dot" w:pos="9628"/>
        </w:tabs>
        <w:spacing w:line="360" w:lineRule="auto"/>
        <w:rPr>
          <w:rFonts w:ascii="Times New Roman" w:hAnsi="Times New Roman"/>
          <w:noProof/>
          <w:szCs w:val="24"/>
          <w:lang w:eastAsia="da-DK"/>
        </w:rPr>
      </w:pPr>
      <w:hyperlink w:anchor="_Toc406079881" w:history="1">
        <w:r w:rsidRPr="00911B8B">
          <w:rPr>
            <w:rStyle w:val="Hyperlink"/>
            <w:noProof/>
          </w:rPr>
          <w:t>5.1 Evaluer.dk</w:t>
        </w:r>
        <w:r>
          <w:rPr>
            <w:noProof/>
            <w:webHidden/>
          </w:rPr>
          <w:tab/>
        </w:r>
        <w:r>
          <w:rPr>
            <w:noProof/>
            <w:webHidden/>
          </w:rPr>
          <w:fldChar w:fldCharType="begin"/>
        </w:r>
        <w:r>
          <w:rPr>
            <w:noProof/>
            <w:webHidden/>
          </w:rPr>
          <w:instrText xml:space="preserve"> PAGEREF _Toc406079881 \h </w:instrText>
        </w:r>
        <w:r>
          <w:rPr>
            <w:noProof/>
            <w:webHidden/>
          </w:rPr>
        </w:r>
        <w:r>
          <w:rPr>
            <w:noProof/>
            <w:webHidden/>
          </w:rPr>
          <w:fldChar w:fldCharType="separate"/>
        </w:r>
        <w:r>
          <w:rPr>
            <w:noProof/>
            <w:webHidden/>
          </w:rPr>
          <w:t>14</w:t>
        </w:r>
        <w:r>
          <w:rPr>
            <w:noProof/>
            <w:webHidden/>
          </w:rPr>
          <w:fldChar w:fldCharType="end"/>
        </w:r>
      </w:hyperlink>
    </w:p>
    <w:p w:rsidR="00423CB5" w:rsidRDefault="00423CB5" w:rsidP="006D3AD3">
      <w:pPr>
        <w:pStyle w:val="TOC2"/>
        <w:tabs>
          <w:tab w:val="right" w:leader="dot" w:pos="9628"/>
        </w:tabs>
        <w:spacing w:line="360" w:lineRule="auto"/>
        <w:rPr>
          <w:rFonts w:ascii="Times New Roman" w:hAnsi="Times New Roman"/>
          <w:noProof/>
          <w:szCs w:val="24"/>
          <w:lang w:eastAsia="da-DK"/>
        </w:rPr>
      </w:pPr>
      <w:hyperlink w:anchor="_Toc406079882" w:history="1">
        <w:r w:rsidRPr="00911B8B">
          <w:rPr>
            <w:rStyle w:val="Hyperlink"/>
            <w:noProof/>
          </w:rPr>
          <w:t>5.2 Inspektorrapporter</w:t>
        </w:r>
        <w:r>
          <w:rPr>
            <w:noProof/>
            <w:webHidden/>
          </w:rPr>
          <w:tab/>
        </w:r>
        <w:r>
          <w:rPr>
            <w:noProof/>
            <w:webHidden/>
          </w:rPr>
          <w:fldChar w:fldCharType="begin"/>
        </w:r>
        <w:r>
          <w:rPr>
            <w:noProof/>
            <w:webHidden/>
          </w:rPr>
          <w:instrText xml:space="preserve"> PAGEREF _Toc406079882 \h </w:instrText>
        </w:r>
        <w:r>
          <w:rPr>
            <w:noProof/>
            <w:webHidden/>
          </w:rPr>
        </w:r>
        <w:r>
          <w:rPr>
            <w:noProof/>
            <w:webHidden/>
          </w:rPr>
          <w:fldChar w:fldCharType="separate"/>
        </w:r>
        <w:r>
          <w:rPr>
            <w:noProof/>
            <w:webHidden/>
          </w:rPr>
          <w:t>14</w:t>
        </w:r>
        <w:r>
          <w:rPr>
            <w:noProof/>
            <w:webHidden/>
          </w:rPr>
          <w:fldChar w:fldCharType="end"/>
        </w:r>
      </w:hyperlink>
    </w:p>
    <w:p w:rsidR="00423CB5" w:rsidRDefault="00423CB5" w:rsidP="006D3AD3">
      <w:pPr>
        <w:pStyle w:val="TOC2"/>
        <w:tabs>
          <w:tab w:val="right" w:leader="dot" w:pos="9628"/>
        </w:tabs>
        <w:spacing w:line="360" w:lineRule="auto"/>
        <w:rPr>
          <w:rFonts w:ascii="Times New Roman" w:hAnsi="Times New Roman"/>
          <w:noProof/>
          <w:szCs w:val="24"/>
          <w:lang w:eastAsia="da-DK"/>
        </w:rPr>
      </w:pPr>
      <w:hyperlink w:anchor="_Toc406079883" w:history="1">
        <w:r w:rsidRPr="00911B8B">
          <w:rPr>
            <w:rStyle w:val="Hyperlink"/>
            <w:noProof/>
          </w:rPr>
          <w:t>5.3 Regionale specialespecifikke uddannelsesudvalg</w:t>
        </w:r>
        <w:r>
          <w:rPr>
            <w:noProof/>
            <w:webHidden/>
          </w:rPr>
          <w:tab/>
        </w:r>
        <w:r>
          <w:rPr>
            <w:noProof/>
            <w:webHidden/>
          </w:rPr>
          <w:fldChar w:fldCharType="begin"/>
        </w:r>
        <w:r>
          <w:rPr>
            <w:noProof/>
            <w:webHidden/>
          </w:rPr>
          <w:instrText xml:space="preserve"> PAGEREF _Toc406079883 \h </w:instrText>
        </w:r>
        <w:r>
          <w:rPr>
            <w:noProof/>
            <w:webHidden/>
          </w:rPr>
        </w:r>
        <w:r>
          <w:rPr>
            <w:noProof/>
            <w:webHidden/>
          </w:rPr>
          <w:fldChar w:fldCharType="separate"/>
        </w:r>
        <w:r>
          <w:rPr>
            <w:noProof/>
            <w:webHidden/>
          </w:rPr>
          <w:t>15</w:t>
        </w:r>
        <w:r>
          <w:rPr>
            <w:noProof/>
            <w:webHidden/>
          </w:rPr>
          <w:fldChar w:fldCharType="end"/>
        </w:r>
      </w:hyperlink>
    </w:p>
    <w:p w:rsidR="00423CB5" w:rsidRDefault="00423CB5" w:rsidP="006D3AD3">
      <w:pPr>
        <w:pStyle w:val="TOC1"/>
        <w:tabs>
          <w:tab w:val="right" w:leader="dot" w:pos="9628"/>
        </w:tabs>
        <w:spacing w:line="360" w:lineRule="auto"/>
        <w:rPr>
          <w:rFonts w:ascii="Times New Roman" w:hAnsi="Times New Roman"/>
          <w:noProof/>
          <w:szCs w:val="24"/>
          <w:lang w:eastAsia="da-DK"/>
        </w:rPr>
      </w:pPr>
      <w:hyperlink w:anchor="_Toc406079884" w:history="1">
        <w:r w:rsidRPr="00911B8B">
          <w:rPr>
            <w:rStyle w:val="Hyperlink"/>
            <w:noProof/>
          </w:rPr>
          <w:t>6</w:t>
        </w:r>
        <w:r w:rsidRPr="00911B8B">
          <w:rPr>
            <w:rStyle w:val="Hyperlink"/>
            <w:i/>
            <w:noProof/>
          </w:rPr>
          <w:t xml:space="preserve">. </w:t>
        </w:r>
        <w:r w:rsidRPr="00911B8B">
          <w:rPr>
            <w:rStyle w:val="Hyperlink"/>
            <w:noProof/>
          </w:rPr>
          <w:t>Nyttige kontakter</w:t>
        </w:r>
        <w:r>
          <w:rPr>
            <w:noProof/>
            <w:webHidden/>
          </w:rPr>
          <w:tab/>
        </w:r>
        <w:r>
          <w:rPr>
            <w:noProof/>
            <w:webHidden/>
          </w:rPr>
          <w:fldChar w:fldCharType="begin"/>
        </w:r>
        <w:r>
          <w:rPr>
            <w:noProof/>
            <w:webHidden/>
          </w:rPr>
          <w:instrText xml:space="preserve"> PAGEREF _Toc406079884 \h </w:instrText>
        </w:r>
        <w:r>
          <w:rPr>
            <w:noProof/>
            <w:webHidden/>
          </w:rPr>
        </w:r>
        <w:r>
          <w:rPr>
            <w:noProof/>
            <w:webHidden/>
          </w:rPr>
          <w:fldChar w:fldCharType="separate"/>
        </w:r>
        <w:r>
          <w:rPr>
            <w:noProof/>
            <w:webHidden/>
          </w:rPr>
          <w:t>16</w:t>
        </w:r>
        <w:r>
          <w:rPr>
            <w:noProof/>
            <w:webHidden/>
          </w:rPr>
          <w:fldChar w:fldCharType="end"/>
        </w:r>
      </w:hyperlink>
    </w:p>
    <w:p w:rsidR="00423CB5" w:rsidRPr="002E00EC" w:rsidRDefault="00423CB5" w:rsidP="00DA0301">
      <w:pPr>
        <w:pStyle w:val="Heading1"/>
      </w:pPr>
      <w:r>
        <w:rPr>
          <w:b w:val="0"/>
          <w:bCs w:val="0"/>
          <w:szCs w:val="24"/>
        </w:rPr>
        <w:fldChar w:fldCharType="end"/>
      </w:r>
      <w:r w:rsidRPr="00B404F0">
        <w:rPr>
          <w:kern w:val="0"/>
          <w:sz w:val="24"/>
          <w:szCs w:val="24"/>
        </w:rPr>
        <w:br w:type="page"/>
      </w:r>
      <w:bookmarkStart w:id="21" w:name="_Toc406079872"/>
      <w:r w:rsidRPr="002E00EC">
        <w:t>1.</w:t>
      </w:r>
      <w:bookmarkEnd w:id="2"/>
      <w:r w:rsidRPr="002E00EC">
        <w:t xml:space="preserve"> Indledning</w:t>
      </w:r>
      <w:bookmarkStart w:id="22" w:name="_Toc253695295"/>
      <w:bookmarkStart w:id="23" w:name="_Toc280209040"/>
      <w:bookmarkStart w:id="24" w:name="_Toc28021015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1"/>
    </w:p>
    <w:p w:rsidR="00423CB5" w:rsidRDefault="00423CB5" w:rsidP="00DA0301">
      <w:bookmarkStart w:id="25" w:name="_Toc54501080"/>
      <w:bookmarkStart w:id="26" w:name="_Toc62234154"/>
      <w:bookmarkEnd w:id="22"/>
      <w:bookmarkEnd w:id="23"/>
      <w:bookmarkEnd w:id="24"/>
    </w:p>
    <w:bookmarkEnd w:id="25"/>
    <w:bookmarkEnd w:id="26"/>
    <w:p w:rsidR="00423CB5" w:rsidRPr="002E00EC" w:rsidRDefault="00423CB5" w:rsidP="00DA0301">
      <w:pPr>
        <w:rPr>
          <w:color w:val="000000"/>
        </w:rPr>
      </w:pPr>
      <w:r w:rsidRPr="002E00EC">
        <w:t>Specialet</w:t>
      </w:r>
      <w:r w:rsidRPr="00B4374B">
        <w:rPr>
          <w:b/>
          <w:i/>
          <w:color w:val="008000"/>
        </w:rPr>
        <w:t xml:space="preserve"> </w:t>
      </w:r>
      <w:r w:rsidRPr="003C39C1">
        <w:t>intern medicin</w:t>
      </w:r>
      <w:r>
        <w:rPr>
          <w:b/>
          <w:i/>
          <w:color w:val="008000"/>
        </w:rPr>
        <w:t xml:space="preserve"> </w:t>
      </w:r>
      <w:r w:rsidRPr="002E00EC">
        <w:t xml:space="preserve">er beskrevet i målbeskrivelsen </w:t>
      </w:r>
      <w:r>
        <w:t>(</w:t>
      </w:r>
      <w:hyperlink r:id="rId7" w:history="1">
        <w:r w:rsidRPr="005E76EE">
          <w:rPr>
            <w:rStyle w:val="Hyperlink"/>
          </w:rPr>
          <w:t>www.sst.dk</w:t>
        </w:r>
      </w:hyperlink>
      <w:r w:rsidRPr="005E76EE">
        <w:t>)</w:t>
      </w:r>
      <w:r w:rsidRPr="002E00EC">
        <w:t xml:space="preserve"> hvor også speciallægeu</w:t>
      </w:r>
      <w:r w:rsidRPr="002E00EC">
        <w:t>d</w:t>
      </w:r>
      <w:r w:rsidRPr="002E00EC">
        <w:t>dannelsen er beskrevet</w:t>
      </w:r>
      <w:r w:rsidRPr="002E00EC">
        <w:rPr>
          <w:b/>
          <w:i/>
        </w:rPr>
        <w:t xml:space="preserve">. </w:t>
      </w:r>
      <w:r w:rsidRPr="002E00EC">
        <w:t>Speci</w:t>
      </w:r>
      <w:r>
        <w:t>allægeuddannelsens introduktionsforløb</w:t>
      </w:r>
      <w:r w:rsidRPr="002E00EC">
        <w:t xml:space="preserve"> understøttes ved anvende</w:t>
      </w:r>
      <w:r w:rsidRPr="002E00EC">
        <w:t>l</w:t>
      </w:r>
      <w:r>
        <w:t>se af portefølje</w:t>
      </w:r>
      <w:r w:rsidRPr="002E00EC">
        <w:t xml:space="preserve">. Denne </w:t>
      </w:r>
      <w:r>
        <w:t>fremsendes før</w:t>
      </w:r>
      <w:r w:rsidRPr="002E00EC">
        <w:t xml:space="preserve"> ansættel</w:t>
      </w:r>
      <w:r>
        <w:t>sen</w:t>
      </w:r>
      <w:r w:rsidRPr="002E00EC">
        <w:t xml:space="preserve">. Når elektronisk udgave er etableret vil </w:t>
      </w:r>
      <w:r>
        <w:t>lægen</w:t>
      </w:r>
      <w:r w:rsidRPr="002E00EC">
        <w:t xml:space="preserve"> blive introduceret til denne ved starten af ansættelsen. I porteføljen findes adgang til målbeskr</w:t>
      </w:r>
      <w:r w:rsidRPr="002E00EC">
        <w:t>i</w:t>
      </w:r>
      <w:r w:rsidRPr="002E00EC">
        <w:t>velse, relevante uddannelsesprogrammer, elementer der understøtter læringsprocessen, samt skemaer til dokumentation for godkendelse</w:t>
      </w:r>
      <w:r w:rsidRPr="002E00EC">
        <w:rPr>
          <w:color w:val="000000"/>
        </w:rPr>
        <w:t xml:space="preserve"> af de obligatoriske kompetencemål og kurser, der er betingelse for at opnå speciallægeanerkendelse. </w:t>
      </w:r>
    </w:p>
    <w:p w:rsidR="00423CB5" w:rsidRPr="002E00EC" w:rsidRDefault="00423CB5" w:rsidP="00DA0301"/>
    <w:p w:rsidR="00423CB5" w:rsidRPr="002E00EC" w:rsidRDefault="00423CB5" w:rsidP="00DA0301">
      <w:pPr>
        <w:rPr>
          <w:b/>
        </w:rPr>
      </w:pPr>
      <w:r w:rsidRPr="002E00EC">
        <w:rPr>
          <w:b/>
        </w:rPr>
        <w:t>Specielle regionale forhold</w:t>
      </w:r>
    </w:p>
    <w:p w:rsidR="00423CB5" w:rsidRDefault="00423CB5" w:rsidP="00DA0301">
      <w:pPr>
        <w:rPr>
          <w:bCs/>
        </w:rPr>
      </w:pPr>
      <w:bookmarkStart w:id="27" w:name="_Toc54501083"/>
      <w:bookmarkStart w:id="28" w:name="_Toc62234156"/>
      <w:bookmarkStart w:id="29" w:name="_Toc253695298"/>
      <w:bookmarkStart w:id="30" w:name="_Toc280209043"/>
      <w:bookmarkStart w:id="31" w:name="_Toc280210162"/>
      <w:bookmarkStart w:id="32" w:name="_Toc280210244"/>
      <w:bookmarkStart w:id="33" w:name="_Toc280211212"/>
      <w:bookmarkStart w:id="34" w:name="_Toc280211334"/>
      <w:bookmarkStart w:id="35" w:name="_Toc280211542"/>
      <w:bookmarkStart w:id="36" w:name="_Toc280211597"/>
      <w:bookmarkStart w:id="37" w:name="_Toc280211686"/>
      <w:bookmarkStart w:id="38" w:name="_Toc280211826"/>
      <w:bookmarkStart w:id="39" w:name="_Toc280212112"/>
      <w:bookmarkStart w:id="40" w:name="_Toc280212398"/>
      <w:bookmarkStart w:id="41" w:name="_Toc280212751"/>
      <w:r>
        <w:rPr>
          <w:bCs/>
        </w:rPr>
        <w:t xml:space="preserve">I Videreuddannelsesregion Nord er iht. bekendtgørelse fra Sundhedsministeriet etableret et tilbud om </w:t>
      </w:r>
      <w:hyperlink r:id="rId8" w:history="1">
        <w:r w:rsidRPr="004268B6">
          <w:rPr>
            <w:rStyle w:val="Hyperlink"/>
            <w:rFonts w:cs="Calibri"/>
            <w:bCs/>
            <w:szCs w:val="24"/>
          </w:rPr>
          <w:t>individuel karrierevejledning</w:t>
        </w:r>
      </w:hyperlink>
      <w:r>
        <w:rPr>
          <w:bCs/>
        </w:rPr>
        <w:t xml:space="preserve"> i forbindelse med den lægelige videreuddannelse.</w:t>
      </w:r>
    </w:p>
    <w:p w:rsidR="00423CB5" w:rsidRPr="002E00EC" w:rsidRDefault="00423CB5" w:rsidP="00DA0301">
      <w:pPr>
        <w:pStyle w:val="Heading1"/>
      </w:pPr>
      <w:r w:rsidRPr="002E00EC">
        <w:br w:type="page"/>
      </w:r>
      <w:bookmarkStart w:id="42" w:name="_Toc406079873"/>
      <w:r>
        <w:t>2.</w:t>
      </w:r>
      <w:r w:rsidRPr="002E00EC">
        <w:t xml:space="preserve"> Uddannelsens opbygning</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423CB5" w:rsidRPr="002E00EC" w:rsidRDefault="00423CB5" w:rsidP="00DA0301"/>
    <w:p w:rsidR="00423CB5" w:rsidRDefault="00423CB5" w:rsidP="00DA0301">
      <w:bookmarkStart w:id="43" w:name="_Toc62234158"/>
      <w:bookmarkStart w:id="44" w:name="_Toc253695307"/>
      <w:bookmarkStart w:id="45" w:name="_Toc280209053"/>
      <w:bookmarkStart w:id="46" w:name="_Toc280210172"/>
      <w:bookmarkStart w:id="47" w:name="_Toc280210254"/>
      <w:bookmarkStart w:id="48" w:name="_Toc280211220"/>
      <w:bookmarkStart w:id="49" w:name="_Toc280211342"/>
      <w:bookmarkStart w:id="50" w:name="_Toc280211545"/>
      <w:bookmarkStart w:id="51" w:name="_Toc280211600"/>
      <w:bookmarkStart w:id="52" w:name="_Toc280211689"/>
      <w:bookmarkStart w:id="53" w:name="_Toc280211829"/>
      <w:bookmarkStart w:id="54" w:name="_Toc280212114"/>
      <w:bookmarkStart w:id="55" w:name="_Toc280212400"/>
      <w:bookmarkStart w:id="56" w:name="_Toc280212753"/>
      <w:bookmarkStart w:id="57" w:name="_Toc54501085"/>
      <w:r w:rsidRPr="00A10164">
        <w:t>Uddannelsens varighed og indhold er beskrevet i målbeskrivelsen</w:t>
      </w:r>
      <w:r w:rsidRPr="00A10164">
        <w:rPr>
          <w:color w:val="FF0000"/>
        </w:rPr>
        <w:t xml:space="preserve">. </w:t>
      </w:r>
      <w:r w:rsidRPr="00A10164">
        <w:t>Dette uddannelsesprogram a</w:t>
      </w:r>
      <w:r w:rsidRPr="00A10164">
        <w:t>n</w:t>
      </w:r>
      <w:r w:rsidRPr="00A10164">
        <w:t>giver hvordan forløbet udmøntes i det aktuelle uddannelsesforløb, dvs. den konkrete ansættelse.</w:t>
      </w:r>
    </w:p>
    <w:p w:rsidR="00423CB5" w:rsidRDefault="00423CB5" w:rsidP="00DA030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tblGrid>
      <w:tr w:rsidR="00423CB5" w:rsidRPr="00DA0301" w:rsidTr="00DA0301">
        <w:tc>
          <w:tcPr>
            <w:tcW w:w="7020" w:type="dxa"/>
          </w:tcPr>
          <w:p w:rsidR="00423CB5" w:rsidRPr="00DA0301" w:rsidRDefault="00423CB5" w:rsidP="009769F2">
            <w:pPr>
              <w:rPr>
                <w:b/>
              </w:rPr>
            </w:pPr>
            <w:r w:rsidRPr="00DA0301">
              <w:rPr>
                <w:b/>
              </w:rPr>
              <w:t>1. ansættelse</w:t>
            </w:r>
          </w:p>
        </w:tc>
      </w:tr>
      <w:tr w:rsidR="00423CB5" w:rsidRPr="00DA0301" w:rsidTr="00DA0301">
        <w:tc>
          <w:tcPr>
            <w:tcW w:w="7020" w:type="dxa"/>
          </w:tcPr>
          <w:p w:rsidR="00423CB5" w:rsidRPr="00DA0301" w:rsidRDefault="00423CB5" w:rsidP="009769F2">
            <w:pPr>
              <w:rPr>
                <w:b/>
                <w:i/>
              </w:rPr>
            </w:pPr>
            <w:r w:rsidRPr="00DA0301">
              <w:rPr>
                <w:b/>
                <w:bCs/>
                <w:i/>
                <w:iCs/>
                <w:szCs w:val="24"/>
              </w:rPr>
              <w:t>Hjertemedicinsk Afdeling B, AUH, Skejby Sygehus</w:t>
            </w:r>
          </w:p>
        </w:tc>
      </w:tr>
      <w:tr w:rsidR="00423CB5" w:rsidRPr="00DA0301" w:rsidTr="00DA0301">
        <w:tc>
          <w:tcPr>
            <w:tcW w:w="7020" w:type="dxa"/>
          </w:tcPr>
          <w:p w:rsidR="00423CB5" w:rsidRPr="00DA0301" w:rsidRDefault="00423CB5" w:rsidP="009769F2">
            <w:pPr>
              <w:rPr>
                <w:b/>
                <w:i/>
              </w:rPr>
            </w:pPr>
            <w:r w:rsidRPr="00DA0301">
              <w:rPr>
                <w:b/>
                <w:i/>
              </w:rPr>
              <w:t>12 mdr</w:t>
            </w:r>
          </w:p>
        </w:tc>
      </w:tr>
    </w:tbl>
    <w:p w:rsidR="00423CB5" w:rsidRDefault="00423CB5" w:rsidP="00DB4B71"/>
    <w:p w:rsidR="00423CB5" w:rsidRDefault="00423CB5" w:rsidP="00DB4B71"/>
    <w:p w:rsidR="00423CB5" w:rsidRDefault="00423CB5" w:rsidP="00C605F3">
      <w:pPr>
        <w:pStyle w:val="Heading2"/>
        <w:rPr>
          <w:bCs/>
          <w:lang w:val="da-DK"/>
        </w:rPr>
      </w:pPr>
      <w:bookmarkStart w:id="58" w:name="_Toc406079874"/>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F3520F">
        <w:rPr>
          <w:bCs/>
          <w:lang w:val="da-DK"/>
        </w:rPr>
        <w:t xml:space="preserve">2.1 </w:t>
      </w:r>
      <w:r w:rsidRPr="00405C74">
        <w:rPr>
          <w:bCs/>
          <w:lang w:val="da-DK"/>
        </w:rPr>
        <w:t>Præsentation</w:t>
      </w:r>
      <w:r w:rsidRPr="00F3520F">
        <w:rPr>
          <w:bCs/>
          <w:lang w:val="da-DK"/>
        </w:rPr>
        <w:t xml:space="preserve"> af uddannelsens ansættelsessteder, herunder organisering af faglige funktioner og læringsrammerne</w:t>
      </w:r>
      <w:bookmarkEnd w:id="58"/>
    </w:p>
    <w:p w:rsidR="00423CB5" w:rsidRPr="00DB4B71" w:rsidRDefault="00423CB5" w:rsidP="00DB4B71">
      <w:pPr>
        <w:rPr>
          <w:lang w:eastAsia="da-DK"/>
        </w:rPr>
      </w:pPr>
    </w:p>
    <w:p w:rsidR="00423CB5" w:rsidRPr="00C605F3" w:rsidRDefault="00423CB5" w:rsidP="00DB4B71">
      <w:pPr>
        <w:pStyle w:val="Heading3"/>
      </w:pPr>
      <w:r w:rsidRPr="00C605F3">
        <w:t>1. ansættelse</w:t>
      </w:r>
      <w:r>
        <w:t>:</w:t>
      </w:r>
      <w:r w:rsidRPr="00C605F3">
        <w:t xml:space="preserve"> Hjertemedicinsk Afdeling B, AUH, Skejby Sygehus</w:t>
      </w:r>
    </w:p>
    <w:p w:rsidR="00423CB5" w:rsidRDefault="00423CB5" w:rsidP="00DB4B71"/>
    <w:p w:rsidR="00423CB5" w:rsidRPr="002759BE" w:rsidRDefault="00423CB5" w:rsidP="00DB4B71">
      <w:pPr>
        <w:rPr>
          <w:b/>
        </w:rPr>
      </w:pPr>
      <w:bookmarkStart w:id="59" w:name="_Toc352614884"/>
      <w:bookmarkStart w:id="60" w:name="_Toc352615015"/>
      <w:bookmarkStart w:id="61" w:name="_Toc352615282"/>
      <w:bookmarkStart w:id="62" w:name="_Toc62234161"/>
      <w:bookmarkStart w:id="63" w:name="_Toc253695308"/>
      <w:bookmarkStart w:id="64" w:name="_Toc280209054"/>
      <w:bookmarkStart w:id="65" w:name="_Toc280210173"/>
      <w:bookmarkStart w:id="66" w:name="_Toc280210255"/>
      <w:bookmarkStart w:id="67" w:name="_Toc280211221"/>
      <w:bookmarkStart w:id="68" w:name="_Toc280211343"/>
      <w:bookmarkStart w:id="69" w:name="_Toc280211546"/>
      <w:bookmarkStart w:id="70" w:name="_Toc280211601"/>
      <w:bookmarkStart w:id="71" w:name="_Toc280211690"/>
      <w:bookmarkStart w:id="72" w:name="_Toc280211830"/>
      <w:bookmarkStart w:id="73" w:name="_Toc280212115"/>
      <w:bookmarkStart w:id="74" w:name="_Toc280212401"/>
      <w:bookmarkStart w:id="75" w:name="_Toc280212754"/>
      <w:bookmarkEnd w:id="57"/>
      <w:r w:rsidRPr="002759BE">
        <w:rPr>
          <w:b/>
        </w:rPr>
        <w:t>Ansættelsesstedet generelt</w:t>
      </w:r>
      <w:bookmarkEnd w:id="59"/>
      <w:bookmarkEnd w:id="60"/>
      <w:bookmarkEnd w:id="61"/>
    </w:p>
    <w:p w:rsidR="00423CB5" w:rsidRPr="001F26CA" w:rsidRDefault="00423CB5" w:rsidP="00DB4B71">
      <w:pPr>
        <w:rPr>
          <w:lang w:eastAsia="da-DK"/>
        </w:rPr>
      </w:pPr>
      <w:r w:rsidRPr="001F26CA">
        <w:rPr>
          <w:lang w:eastAsia="da-DK"/>
        </w:rPr>
        <w:t>Hjertemedicinsk afdeling B er beliggende på Aarhus Universitetshospital, Skejby.</w:t>
      </w:r>
    </w:p>
    <w:p w:rsidR="00423CB5" w:rsidRPr="001F26CA" w:rsidRDefault="00423CB5" w:rsidP="00DB4B71">
      <w:pPr>
        <w:rPr>
          <w:lang w:eastAsia="da-DK"/>
        </w:rPr>
      </w:pPr>
      <w:r w:rsidRPr="001F26CA">
        <w:rPr>
          <w:lang w:eastAsia="da-DK"/>
        </w:rPr>
        <w:t>Afdelingen er opdelt i flere sengeafsnit, specialambulatorier og et stort kardiologisk laboratorium. Afdelingen er en specialafdeling i kardiologi med lands-/landsdelsfunktioner i kardiologi. Afdeli</w:t>
      </w:r>
      <w:r w:rsidRPr="001F26CA">
        <w:rPr>
          <w:lang w:eastAsia="da-DK"/>
        </w:rPr>
        <w:t>n</w:t>
      </w:r>
      <w:r w:rsidRPr="001F26CA">
        <w:rPr>
          <w:lang w:eastAsia="da-DK"/>
        </w:rPr>
        <w:t>gen har desuden akut indtag af almene kardiologiske patienter fra eget optageområde. Herudover sikres den fremt</w:t>
      </w:r>
      <w:r>
        <w:rPr>
          <w:lang w:eastAsia="da-DK"/>
        </w:rPr>
        <w:t xml:space="preserve">idige undersøgelse, behandling </w:t>
      </w:r>
      <w:r w:rsidRPr="001F26CA">
        <w:rPr>
          <w:lang w:eastAsia="da-DK"/>
        </w:rPr>
        <w:t>og pleje gennem forskning på internationalt n</w:t>
      </w:r>
      <w:r w:rsidRPr="001F26CA">
        <w:rPr>
          <w:lang w:eastAsia="da-DK"/>
        </w:rPr>
        <w:t>i</w:t>
      </w:r>
      <w:r w:rsidRPr="001F26CA">
        <w:rPr>
          <w:lang w:eastAsia="da-DK"/>
        </w:rPr>
        <w:t>veau. Afdelingen varetager ud over lægelig udddannelse, også mange uddannelsesforpligtelser i</w:t>
      </w:r>
      <w:r w:rsidRPr="001F26CA">
        <w:rPr>
          <w:lang w:eastAsia="da-DK"/>
        </w:rPr>
        <w:t>n</w:t>
      </w:r>
      <w:r w:rsidRPr="001F26CA">
        <w:rPr>
          <w:lang w:eastAsia="da-DK"/>
        </w:rPr>
        <w:t>denfor sygeplejerskers og andre faggruppers grund- og videreuddannelse.</w:t>
      </w:r>
    </w:p>
    <w:p w:rsidR="00423CB5" w:rsidRDefault="00423CB5" w:rsidP="00DB4B71">
      <w:pPr>
        <w:rPr>
          <w:rFonts w:ascii="Verdana" w:hAnsi="Verdana"/>
          <w:sz w:val="22"/>
          <w:szCs w:val="22"/>
          <w:lang w:eastAsia="da-DK"/>
        </w:rPr>
      </w:pPr>
      <w:r w:rsidRPr="001F26CA">
        <w:rPr>
          <w:lang w:eastAsia="da-DK"/>
        </w:rPr>
        <w:t>Der he</w:t>
      </w:r>
      <w:r>
        <w:rPr>
          <w:lang w:eastAsia="da-DK"/>
        </w:rPr>
        <w:t xml:space="preserve">nvises iøvrigt til afdelingens </w:t>
      </w:r>
      <w:r w:rsidRPr="001F26CA">
        <w:rPr>
          <w:lang w:eastAsia="da-DK"/>
        </w:rPr>
        <w:t>egen hjemmeside.</w:t>
      </w:r>
      <w:r w:rsidRPr="001F26CA">
        <w:rPr>
          <w:rFonts w:ascii="Verdana" w:hAnsi="Verdana"/>
          <w:sz w:val="22"/>
          <w:szCs w:val="22"/>
          <w:lang w:eastAsia="da-DK"/>
        </w:rPr>
        <w:t xml:space="preserve"> (</w:t>
      </w:r>
      <w:hyperlink r:id="rId9" w:history="1">
        <w:r>
          <w:rPr>
            <w:rStyle w:val="Hyperlink"/>
          </w:rPr>
          <w:t>www.auh.dk/om+auh/afdelinger/hjertemedicinsk+afdeling+b?</w:t>
        </w:r>
      </w:hyperlink>
      <w:r w:rsidRPr="001F26CA">
        <w:rPr>
          <w:rFonts w:ascii="Verdana" w:hAnsi="Verdana"/>
          <w:sz w:val="22"/>
          <w:szCs w:val="22"/>
          <w:lang w:eastAsia="da-DK"/>
        </w:rPr>
        <w:t>)</w:t>
      </w:r>
    </w:p>
    <w:p w:rsidR="00423CB5" w:rsidRPr="009657C7" w:rsidRDefault="00423CB5" w:rsidP="00DB4B71">
      <w:pPr>
        <w:rPr>
          <w:rFonts w:cs="Calibri"/>
        </w:rPr>
      </w:pPr>
    </w:p>
    <w:p w:rsidR="00423CB5" w:rsidRPr="002E00EC" w:rsidRDefault="00423CB5" w:rsidP="00DB4B71">
      <w:pPr>
        <w:rPr>
          <w:rFonts w:cs="Calibri"/>
          <w:b/>
        </w:rPr>
      </w:pPr>
      <w:r w:rsidRPr="002E00EC">
        <w:rPr>
          <w:rFonts w:cs="Calibri"/>
          <w:b/>
        </w:rPr>
        <w:t>Organisation af specialer og faglige arbejdsfunktioner (funktionsbeskrivelse)</w:t>
      </w:r>
    </w:p>
    <w:p w:rsidR="00423CB5" w:rsidRDefault="00423CB5" w:rsidP="00DB4B71">
      <w:pPr>
        <w:rPr>
          <w:rFonts w:cs="Calibri"/>
        </w:rPr>
      </w:pPr>
      <w:r w:rsidRPr="000E4DE6">
        <w:rPr>
          <w:rFonts w:cs="Calibri"/>
        </w:rPr>
        <w:t>Arbejdsopgaverne i introduktionsstillingen</w:t>
      </w:r>
      <w:r>
        <w:rPr>
          <w:rFonts w:cs="Calibri"/>
        </w:rPr>
        <w:t xml:space="preserve"> er i et vist omfang de samme som i den kliniske basi</w:t>
      </w:r>
      <w:r>
        <w:rPr>
          <w:rFonts w:cs="Calibri"/>
        </w:rPr>
        <w:t>s</w:t>
      </w:r>
      <w:r>
        <w:rPr>
          <w:rFonts w:cs="Calibri"/>
        </w:rPr>
        <w:t>uddannelse, men introduktionslæger tildeles større ansvar og forventes at have større selvstæ</w:t>
      </w:r>
      <w:r>
        <w:rPr>
          <w:rFonts w:cs="Calibri"/>
        </w:rPr>
        <w:t>n</w:t>
      </w:r>
      <w:r>
        <w:rPr>
          <w:rFonts w:cs="Calibri"/>
        </w:rPr>
        <w:t>dighed i arbejdet. Introduktionslægen håndterer patienter med mere komplekse problemstillinger og håndterer i større udstrækning også indlagte patienter samt ambulante/elektive patienter.</w:t>
      </w:r>
    </w:p>
    <w:p w:rsidR="00423CB5" w:rsidRDefault="00423CB5" w:rsidP="00DB4B71">
      <w:pPr>
        <w:rPr>
          <w:rFonts w:cs="Calibri"/>
        </w:rPr>
      </w:pPr>
      <w:r>
        <w:rPr>
          <w:rFonts w:cs="Calibri"/>
        </w:rPr>
        <w:t>Under ansættelsen tilstræbes det, at introduktionslægen får kendskab til det bredest mulige u</w:t>
      </w:r>
      <w:r>
        <w:rPr>
          <w:rFonts w:cs="Calibri"/>
        </w:rPr>
        <w:t>d</w:t>
      </w:r>
      <w:r>
        <w:rPr>
          <w:rFonts w:cs="Calibri"/>
        </w:rPr>
        <w:t>snit af patienter, som afdelingen kan præsentere, både hvad angår køn, alder og sygdomsspe</w:t>
      </w:r>
      <w:r>
        <w:rPr>
          <w:rFonts w:cs="Calibri"/>
        </w:rPr>
        <w:t>k</w:t>
      </w:r>
      <w:r>
        <w:rPr>
          <w:rFonts w:cs="Calibri"/>
        </w:rPr>
        <w:t>trum.</w:t>
      </w:r>
    </w:p>
    <w:p w:rsidR="00423CB5" w:rsidRDefault="00423CB5" w:rsidP="00DB4B71">
      <w:pPr>
        <w:rPr>
          <w:rFonts w:cs="Calibri"/>
        </w:rPr>
      </w:pPr>
      <w:r>
        <w:rPr>
          <w:rFonts w:cs="Calibri"/>
        </w:rPr>
        <w:t>Dette sikres gennem:</w:t>
      </w:r>
    </w:p>
    <w:p w:rsidR="00423CB5" w:rsidRDefault="00423CB5" w:rsidP="00DB4B71">
      <w:pPr>
        <w:pStyle w:val="Listeafsnit1"/>
        <w:numPr>
          <w:ilvl w:val="0"/>
          <w:numId w:val="26"/>
          <w:numberingChange w:id="76" w:author="Unknown" w:date="2014-12-17T13:59:00Z" w:original="%1:1:0:."/>
        </w:numPr>
        <w:tabs>
          <w:tab w:val="left" w:pos="900"/>
        </w:tabs>
        <w:ind w:left="900"/>
        <w:rPr>
          <w:rFonts w:ascii="Calibri" w:hAnsi="Calibri" w:cs="Calibri"/>
          <w:sz w:val="24"/>
          <w:szCs w:val="24"/>
        </w:rPr>
      </w:pPr>
      <w:r>
        <w:rPr>
          <w:rFonts w:ascii="Calibri" w:hAnsi="Calibri" w:cs="Calibri"/>
          <w:sz w:val="24"/>
          <w:szCs w:val="24"/>
        </w:rPr>
        <w:t xml:space="preserve">Deltagelse i </w:t>
      </w:r>
      <w:r w:rsidRPr="00BA78CF">
        <w:rPr>
          <w:rFonts w:ascii="Calibri" w:hAnsi="Calibri" w:cs="Calibri"/>
          <w:b/>
          <w:sz w:val="24"/>
          <w:szCs w:val="24"/>
        </w:rPr>
        <w:t>stuegangsfunktion</w:t>
      </w:r>
      <w:r>
        <w:rPr>
          <w:rFonts w:ascii="Calibri" w:hAnsi="Calibri" w:cs="Calibri"/>
          <w:sz w:val="24"/>
          <w:szCs w:val="24"/>
        </w:rPr>
        <w:t>, herunder fokus på opfølgning af undersøgelses- og b</w:t>
      </w:r>
      <w:r>
        <w:rPr>
          <w:rFonts w:ascii="Calibri" w:hAnsi="Calibri" w:cs="Calibri"/>
          <w:sz w:val="24"/>
          <w:szCs w:val="24"/>
        </w:rPr>
        <w:t>e</w:t>
      </w:r>
      <w:r>
        <w:rPr>
          <w:rFonts w:ascii="Calibri" w:hAnsi="Calibri" w:cs="Calibri"/>
          <w:sz w:val="24"/>
          <w:szCs w:val="24"/>
        </w:rPr>
        <w:t xml:space="preserve">handlingsplaner. Endvidere journalskrivning på elektive patienter, som modtages direkte i afsnittene. </w:t>
      </w:r>
    </w:p>
    <w:p w:rsidR="00423CB5" w:rsidRDefault="00423CB5" w:rsidP="00DB4B71">
      <w:pPr>
        <w:pStyle w:val="Listeafsnit1"/>
        <w:numPr>
          <w:ilvl w:val="0"/>
          <w:numId w:val="26"/>
          <w:numberingChange w:id="77" w:author="Unknown" w:date="2014-12-17T13:59:00Z" w:original="%1:2:0:."/>
        </w:numPr>
        <w:tabs>
          <w:tab w:val="left" w:pos="900"/>
        </w:tabs>
        <w:ind w:left="900"/>
        <w:rPr>
          <w:rFonts w:ascii="Calibri" w:hAnsi="Calibri" w:cs="Calibri"/>
          <w:sz w:val="24"/>
          <w:szCs w:val="24"/>
        </w:rPr>
      </w:pPr>
      <w:r>
        <w:rPr>
          <w:rFonts w:ascii="Calibri" w:hAnsi="Calibri" w:cs="Calibri"/>
          <w:sz w:val="24"/>
          <w:szCs w:val="24"/>
        </w:rPr>
        <w:t xml:space="preserve">Deltagelse i </w:t>
      </w:r>
      <w:r w:rsidRPr="00BA78CF">
        <w:rPr>
          <w:rFonts w:ascii="Calibri" w:hAnsi="Calibri" w:cs="Calibri"/>
          <w:b/>
          <w:sz w:val="24"/>
          <w:szCs w:val="24"/>
        </w:rPr>
        <w:t>ambulant virksomhed</w:t>
      </w:r>
      <w:r>
        <w:rPr>
          <w:rFonts w:ascii="Calibri" w:hAnsi="Calibri" w:cs="Calibri"/>
          <w:sz w:val="24"/>
          <w:szCs w:val="24"/>
        </w:rPr>
        <w:t>, herunder systematiseret og superviseret oplæring i ekkokardiografi, afhængig af allerede erhvervede kompetencer.</w:t>
      </w:r>
    </w:p>
    <w:p w:rsidR="00423CB5" w:rsidRDefault="00423CB5" w:rsidP="00DB4B71">
      <w:pPr>
        <w:pStyle w:val="Listeafsnit1"/>
        <w:numPr>
          <w:ilvl w:val="0"/>
          <w:numId w:val="26"/>
          <w:numberingChange w:id="78" w:author="Unknown" w:date="2014-12-17T13:59:00Z" w:original="%1:3:0:."/>
        </w:numPr>
        <w:tabs>
          <w:tab w:val="left" w:pos="900"/>
        </w:tabs>
        <w:ind w:left="900"/>
        <w:rPr>
          <w:rFonts w:ascii="Calibri" w:hAnsi="Calibri" w:cs="Calibri"/>
          <w:sz w:val="24"/>
          <w:szCs w:val="24"/>
        </w:rPr>
      </w:pPr>
      <w:r>
        <w:rPr>
          <w:rFonts w:ascii="Calibri" w:hAnsi="Calibri" w:cs="Calibri"/>
          <w:sz w:val="24"/>
          <w:szCs w:val="24"/>
        </w:rPr>
        <w:t xml:space="preserve">Deltagelse i </w:t>
      </w:r>
      <w:r w:rsidRPr="00D46519">
        <w:rPr>
          <w:rFonts w:ascii="Calibri" w:hAnsi="Calibri" w:cs="Calibri"/>
          <w:b/>
          <w:sz w:val="24"/>
          <w:szCs w:val="24"/>
        </w:rPr>
        <w:t>vagtarbejde</w:t>
      </w:r>
      <w:r>
        <w:rPr>
          <w:rFonts w:ascii="Calibri" w:hAnsi="Calibri" w:cs="Calibri"/>
          <w:sz w:val="24"/>
          <w:szCs w:val="24"/>
        </w:rPr>
        <w:t>. Introduktionslæger placeres i forvagtslaget (aktuelt 11-skiftet vagt) og arbejdet omfatter modtagelse af såvel specialespecifikke patienter overflyttet fra andre sygehuse, som uselekterede kardiologiske patienter fra eget optageområde. Herudover skal vagthavende reservelæge gå stuegang på det akutte modtageafsnit (n</w:t>
      </w:r>
      <w:r>
        <w:rPr>
          <w:rFonts w:ascii="Calibri" w:hAnsi="Calibri" w:cs="Calibri"/>
          <w:sz w:val="24"/>
          <w:szCs w:val="24"/>
        </w:rPr>
        <w:t>u</w:t>
      </w:r>
      <w:r>
        <w:rPr>
          <w:rFonts w:ascii="Calibri" w:hAnsi="Calibri" w:cs="Calibri"/>
          <w:sz w:val="24"/>
          <w:szCs w:val="24"/>
        </w:rPr>
        <w:t>værende B1) og løse akut opståede problemer i øvrige sengeafsnit.</w:t>
      </w:r>
    </w:p>
    <w:p w:rsidR="00423CB5" w:rsidRDefault="00423CB5" w:rsidP="00DB4B71"/>
    <w:p w:rsidR="00423CB5" w:rsidRDefault="00423CB5" w:rsidP="00DB4B71">
      <w:r>
        <w:t>Der er i det daglige kliniske arbejde særdeles gode muligheder for supervision. Når introduktion</w:t>
      </w:r>
      <w:r>
        <w:t>s</w:t>
      </w:r>
      <w:r>
        <w:t>lægen har stuegangsfunktion, vil der i det fleste tilfælde være en speciallæge tilstede i sengeafsni</w:t>
      </w:r>
      <w:r>
        <w:t>t</w:t>
      </w:r>
      <w:r>
        <w:t>tet. Der er til sengeafsnittene tilknyttet flere speciallæger, som har det kliniske ansvar for udre</w:t>
      </w:r>
      <w:r>
        <w:t>d</w:t>
      </w:r>
      <w:r>
        <w:t>ning og behandling af patienterne. Mindst én af disse møder op til afdelingskonference, hvor man har mulighed for at drøfte kliniske problemstillinger.</w:t>
      </w:r>
    </w:p>
    <w:p w:rsidR="00423CB5" w:rsidRDefault="00423CB5" w:rsidP="00DB4B71">
      <w:r>
        <w:t>Tilsvarende vil der i ambulatoriet altid være mulighed for at konferere med en ældre og mere erf</w:t>
      </w:r>
      <w:r>
        <w:t>a</w:t>
      </w:r>
      <w:r>
        <w:t>ren læge. Specielt i forbindelse med oplæring i ekkokardiografi, er der fokus på høj grad af supe</w:t>
      </w:r>
      <w:r>
        <w:t>r</w:t>
      </w:r>
      <w:r>
        <w:t>vision.</w:t>
      </w:r>
    </w:p>
    <w:p w:rsidR="00423CB5" w:rsidRDefault="00423CB5" w:rsidP="00DB4B71">
      <w:r>
        <w:t>I vagtperioden har forvagten altid mulighed for at blive superviseret af/konferere med bagvagten (tilstedeværelsesvagt) samt – i visse tilfælde – direkte med relevant speciallæge (</w:t>
      </w:r>
      <w:r w:rsidRPr="00472886">
        <w:t xml:space="preserve">5 </w:t>
      </w:r>
      <w:r>
        <w:t>overlæge vag</w:t>
      </w:r>
      <w:r>
        <w:t>t</w:t>
      </w:r>
      <w:r>
        <w:t>lag med tilkald fra bolig).</w:t>
      </w:r>
    </w:p>
    <w:p w:rsidR="00423CB5" w:rsidRDefault="00423CB5" w:rsidP="00DB4B71">
      <w:r>
        <w:t>De akutte medicinske kompetencer vil kunne opnås, primært ved vagtarbejde og stuegang på den akutte hjertemedicinske afdeling B1.</w:t>
      </w:r>
    </w:p>
    <w:p w:rsidR="00423CB5" w:rsidRDefault="00423CB5" w:rsidP="00DB4B71"/>
    <w:p w:rsidR="00423CB5" w:rsidRDefault="00423CB5" w:rsidP="00DB4B71">
      <w:r>
        <w:t>Omfanget af de forskellige arbejdsopgaver fordeles aktuelt (11-ugers rul) på:</w:t>
      </w:r>
    </w:p>
    <w:p w:rsidR="00423CB5" w:rsidRDefault="00423CB5" w:rsidP="00DB4B71">
      <w:r w:rsidRPr="00F61C12">
        <w:rPr>
          <w:u w:val="single"/>
        </w:rPr>
        <w:t>Ambulatorie aktivitet</w:t>
      </w:r>
      <w:r>
        <w:t>: ca. 5-7 dage/11 uger</w:t>
      </w:r>
    </w:p>
    <w:p w:rsidR="00423CB5" w:rsidRDefault="00423CB5" w:rsidP="00DB4B71">
      <w:r w:rsidRPr="00F61C12">
        <w:rPr>
          <w:u w:val="single"/>
        </w:rPr>
        <w:t>Vagtarbejde</w:t>
      </w:r>
      <w:r>
        <w:t>: ca. 7 dagvagter + ca. 7 aften-nat vagter/11uger</w:t>
      </w:r>
    </w:p>
    <w:p w:rsidR="00423CB5" w:rsidRPr="00BF5433" w:rsidRDefault="00423CB5" w:rsidP="00DB4B71">
      <w:r w:rsidRPr="00F61C12">
        <w:rPr>
          <w:u w:val="single"/>
        </w:rPr>
        <w:t>Stuegangsfunktion:</w:t>
      </w:r>
      <w:r>
        <w:t xml:space="preserve"> ca. 21 dage/11 uger</w:t>
      </w:r>
    </w:p>
    <w:p w:rsidR="00423CB5" w:rsidRPr="009657C7" w:rsidDel="00BB655B" w:rsidRDefault="00423CB5" w:rsidP="00DB4B71"/>
    <w:p w:rsidR="00423CB5" w:rsidRPr="002E00EC" w:rsidRDefault="00423CB5" w:rsidP="00DB4B71">
      <w:pPr>
        <w:rPr>
          <w:rFonts w:cs="Calibri"/>
          <w:b/>
          <w:szCs w:val="24"/>
        </w:rPr>
      </w:pPr>
      <w:r>
        <w:rPr>
          <w:rFonts w:cs="Calibri"/>
          <w:b/>
          <w:szCs w:val="24"/>
        </w:rPr>
        <w:t>Undervisning</w:t>
      </w:r>
    </w:p>
    <w:p w:rsidR="00423CB5" w:rsidRPr="00DB4B71" w:rsidRDefault="00423CB5" w:rsidP="00DB4B71">
      <w:pPr>
        <w:rPr>
          <w:rFonts w:cs="Calibri"/>
          <w:b/>
          <w:szCs w:val="24"/>
        </w:rPr>
      </w:pPr>
      <w:r w:rsidRPr="002E00EC">
        <w:rPr>
          <w:rFonts w:cs="Calibri"/>
          <w:b/>
          <w:szCs w:val="24"/>
        </w:rPr>
        <w:t>Konferencer:</w:t>
      </w:r>
    </w:p>
    <w:p w:rsidR="00423CB5" w:rsidRDefault="00423CB5" w:rsidP="00DB4B71">
      <w:pPr>
        <w:pStyle w:val="Listeafsnit1"/>
        <w:numPr>
          <w:ilvl w:val="0"/>
          <w:numId w:val="27"/>
          <w:numberingChange w:id="79" w:author="Unknown" w:date="2014-12-17T13:59:00Z" w:original=""/>
        </w:numPr>
        <w:tabs>
          <w:tab w:val="left" w:pos="900"/>
        </w:tabs>
        <w:ind w:left="2340" w:hanging="1800"/>
        <w:rPr>
          <w:rFonts w:ascii="Calibri" w:hAnsi="Calibri" w:cs="Calibri"/>
          <w:sz w:val="24"/>
          <w:szCs w:val="24"/>
        </w:rPr>
      </w:pPr>
      <w:r>
        <w:rPr>
          <w:rFonts w:ascii="Calibri" w:hAnsi="Calibri" w:cs="Calibri"/>
          <w:sz w:val="24"/>
          <w:szCs w:val="24"/>
        </w:rPr>
        <w:t>08.00-08.30</w:t>
      </w:r>
      <w:r>
        <w:rPr>
          <w:rFonts w:ascii="Calibri" w:hAnsi="Calibri" w:cs="Calibri"/>
          <w:sz w:val="24"/>
          <w:szCs w:val="24"/>
        </w:rPr>
        <w:tab/>
      </w:r>
      <w:r w:rsidRPr="00927974">
        <w:rPr>
          <w:rFonts w:ascii="Calibri" w:hAnsi="Calibri" w:cs="Calibri"/>
          <w:b/>
          <w:sz w:val="24"/>
          <w:szCs w:val="24"/>
        </w:rPr>
        <w:t>Morgenkonference</w:t>
      </w:r>
      <w:r>
        <w:rPr>
          <w:rFonts w:ascii="Calibri" w:hAnsi="Calibri" w:cs="Calibri"/>
          <w:sz w:val="24"/>
          <w:szCs w:val="24"/>
        </w:rPr>
        <w:t xml:space="preserve"> med deltagelse af alle læger og medicinske studenter. Vagten afrapporteres (udvalgte patientcases), andre indlæg af faglig k</w:t>
      </w:r>
      <w:r>
        <w:rPr>
          <w:rFonts w:ascii="Calibri" w:hAnsi="Calibri" w:cs="Calibri"/>
          <w:sz w:val="24"/>
          <w:szCs w:val="24"/>
        </w:rPr>
        <w:t>a</w:t>
      </w:r>
      <w:r>
        <w:rPr>
          <w:rFonts w:ascii="Calibri" w:hAnsi="Calibri" w:cs="Calibri"/>
          <w:sz w:val="24"/>
          <w:szCs w:val="24"/>
        </w:rPr>
        <w:t>rakter, meddelelser fra afdelingsledelsen, omfordeling af personale ved forfald.</w:t>
      </w:r>
    </w:p>
    <w:p w:rsidR="00423CB5" w:rsidRDefault="00423CB5" w:rsidP="0075340F">
      <w:pPr>
        <w:pStyle w:val="Listeafsnit1"/>
        <w:numPr>
          <w:ilvl w:val="0"/>
          <w:numId w:val="27"/>
          <w:numberingChange w:id="80" w:author="Unknown" w:date="2014-12-17T13:59:00Z" w:original=""/>
        </w:numPr>
        <w:tabs>
          <w:tab w:val="left" w:pos="900"/>
        </w:tabs>
        <w:ind w:left="900"/>
        <w:rPr>
          <w:rFonts w:ascii="Calibri" w:hAnsi="Calibri" w:cs="Calibri"/>
          <w:sz w:val="24"/>
          <w:szCs w:val="24"/>
        </w:rPr>
      </w:pPr>
      <w:r>
        <w:rPr>
          <w:rFonts w:ascii="Calibri" w:hAnsi="Calibri" w:cs="Calibri"/>
          <w:sz w:val="24"/>
          <w:szCs w:val="24"/>
        </w:rPr>
        <w:t>08.30-09.00</w:t>
      </w:r>
      <w:r>
        <w:rPr>
          <w:rFonts w:ascii="Calibri" w:hAnsi="Calibri" w:cs="Calibri"/>
          <w:sz w:val="24"/>
          <w:szCs w:val="24"/>
        </w:rPr>
        <w:tab/>
      </w:r>
      <w:r w:rsidRPr="0075340F">
        <w:rPr>
          <w:rFonts w:ascii="Calibri" w:hAnsi="Calibri" w:cs="Calibri"/>
          <w:sz w:val="24"/>
          <w:szCs w:val="24"/>
        </w:rPr>
        <w:t xml:space="preserve">Afdelingskonferencer </w:t>
      </w:r>
    </w:p>
    <w:p w:rsidR="00423CB5" w:rsidRDefault="00423CB5" w:rsidP="00E63FE4">
      <w:pPr>
        <w:pStyle w:val="Listeafsnit1"/>
        <w:numPr>
          <w:ilvl w:val="3"/>
          <w:numId w:val="27"/>
          <w:numberingChange w:id="81" w:author="Unknown" w:date="2014-12-17T13:59:00Z" w:original=""/>
        </w:numPr>
        <w:tabs>
          <w:tab w:val="left" w:pos="1440"/>
        </w:tabs>
        <w:ind w:left="1440"/>
        <w:rPr>
          <w:rFonts w:ascii="Calibri" w:hAnsi="Calibri" w:cs="Calibri"/>
          <w:sz w:val="24"/>
          <w:szCs w:val="24"/>
        </w:rPr>
      </w:pPr>
      <w:r w:rsidRPr="00AA236C">
        <w:rPr>
          <w:rFonts w:ascii="Calibri" w:hAnsi="Calibri" w:cs="Calibri"/>
          <w:i/>
          <w:sz w:val="24"/>
          <w:szCs w:val="24"/>
          <w:u w:val="single"/>
        </w:rPr>
        <w:t>Akut modtageafsnit</w:t>
      </w:r>
      <w:r w:rsidRPr="00927974">
        <w:rPr>
          <w:rFonts w:ascii="Calibri" w:hAnsi="Calibri" w:cs="Calibri"/>
          <w:sz w:val="24"/>
          <w:szCs w:val="24"/>
          <w:u w:val="single"/>
        </w:rPr>
        <w:t xml:space="preserve"> (nuværende B1)</w:t>
      </w:r>
      <w:r>
        <w:rPr>
          <w:rFonts w:ascii="Calibri" w:hAnsi="Calibri" w:cs="Calibri"/>
          <w:sz w:val="24"/>
          <w:szCs w:val="24"/>
        </w:rPr>
        <w:t>. Afgående forvagt fremlægger i resuméform sygehistorie og plan for indlagte patienter. Deltagelse af tilgående vagthold, stu</w:t>
      </w:r>
      <w:r>
        <w:rPr>
          <w:rFonts w:ascii="Calibri" w:hAnsi="Calibri" w:cs="Calibri"/>
          <w:sz w:val="24"/>
          <w:szCs w:val="24"/>
        </w:rPr>
        <w:t>e</w:t>
      </w:r>
      <w:r>
        <w:rPr>
          <w:rFonts w:ascii="Calibri" w:hAnsi="Calibri" w:cs="Calibri"/>
          <w:sz w:val="24"/>
          <w:szCs w:val="24"/>
        </w:rPr>
        <w:t>gangsgående læger, samt tilknyttede speciallæger.</w:t>
      </w:r>
    </w:p>
    <w:p w:rsidR="00423CB5" w:rsidRPr="00927974" w:rsidRDefault="00423CB5" w:rsidP="00E63FE4">
      <w:pPr>
        <w:pStyle w:val="Listeafsnit1"/>
        <w:numPr>
          <w:ilvl w:val="3"/>
          <w:numId w:val="27"/>
          <w:numberingChange w:id="82" w:author="Unknown" w:date="2014-12-17T13:59:00Z" w:original=""/>
        </w:numPr>
        <w:tabs>
          <w:tab w:val="left" w:pos="1440"/>
        </w:tabs>
        <w:ind w:left="1440"/>
        <w:rPr>
          <w:rFonts w:ascii="Calibri" w:hAnsi="Calibri" w:cs="Calibri"/>
          <w:sz w:val="24"/>
          <w:szCs w:val="24"/>
          <w:u w:val="single"/>
        </w:rPr>
      </w:pPr>
      <w:r w:rsidRPr="00AA236C">
        <w:rPr>
          <w:rFonts w:ascii="Calibri" w:hAnsi="Calibri" w:cs="Calibri"/>
          <w:i/>
          <w:sz w:val="24"/>
          <w:szCs w:val="24"/>
          <w:u w:val="single"/>
        </w:rPr>
        <w:t>B2 team I</w:t>
      </w:r>
      <w:r>
        <w:rPr>
          <w:rFonts w:ascii="Calibri" w:hAnsi="Calibri" w:cs="Calibri"/>
          <w:sz w:val="24"/>
          <w:szCs w:val="24"/>
          <w:u w:val="single"/>
        </w:rPr>
        <w:t xml:space="preserve"> (hjertesvigt/transplantation, pulmonal hypertension, voksne med me</w:t>
      </w:r>
      <w:r>
        <w:rPr>
          <w:rFonts w:ascii="Calibri" w:hAnsi="Calibri" w:cs="Calibri"/>
          <w:sz w:val="24"/>
          <w:szCs w:val="24"/>
          <w:u w:val="single"/>
        </w:rPr>
        <w:t>d</w:t>
      </w:r>
      <w:r>
        <w:rPr>
          <w:rFonts w:ascii="Calibri" w:hAnsi="Calibri" w:cs="Calibri"/>
          <w:sz w:val="24"/>
          <w:szCs w:val="24"/>
          <w:u w:val="single"/>
        </w:rPr>
        <w:t>ført hjertesygdom).</w:t>
      </w:r>
      <w:r>
        <w:rPr>
          <w:rFonts w:ascii="Calibri" w:hAnsi="Calibri" w:cs="Calibri"/>
          <w:sz w:val="24"/>
          <w:szCs w:val="24"/>
        </w:rPr>
        <w:t xml:space="preserve"> Kort, fokuseret konference med drøftelse af ”problempatie</w:t>
      </w:r>
      <w:r>
        <w:rPr>
          <w:rFonts w:ascii="Calibri" w:hAnsi="Calibri" w:cs="Calibri"/>
          <w:sz w:val="24"/>
          <w:szCs w:val="24"/>
        </w:rPr>
        <w:t>n</w:t>
      </w:r>
      <w:r>
        <w:rPr>
          <w:rFonts w:ascii="Calibri" w:hAnsi="Calibri" w:cs="Calibri"/>
          <w:sz w:val="24"/>
          <w:szCs w:val="24"/>
        </w:rPr>
        <w:t>ter”. Deltagelse af stuegangsgående læger, hjertesvigt/transplantationsoverlæge samt elektrofysiologisk speciallæge.</w:t>
      </w:r>
    </w:p>
    <w:p w:rsidR="00423CB5" w:rsidRPr="00160D1D" w:rsidRDefault="00423CB5" w:rsidP="00E63FE4">
      <w:pPr>
        <w:pStyle w:val="Listeafsnit1"/>
        <w:numPr>
          <w:ilvl w:val="3"/>
          <w:numId w:val="27"/>
          <w:numberingChange w:id="83" w:author="Unknown" w:date="2014-12-17T13:59:00Z" w:original=""/>
        </w:numPr>
        <w:tabs>
          <w:tab w:val="left" w:pos="1440"/>
        </w:tabs>
        <w:ind w:left="1440"/>
        <w:rPr>
          <w:rFonts w:ascii="Calibri" w:hAnsi="Calibri" w:cs="Calibri"/>
          <w:sz w:val="24"/>
          <w:szCs w:val="24"/>
          <w:u w:val="single"/>
        </w:rPr>
      </w:pPr>
      <w:r w:rsidRPr="00AA236C">
        <w:rPr>
          <w:rFonts w:ascii="Calibri" w:hAnsi="Calibri" w:cs="Calibri"/>
          <w:i/>
          <w:sz w:val="24"/>
          <w:szCs w:val="24"/>
          <w:u w:val="single"/>
        </w:rPr>
        <w:t>B2, team III</w:t>
      </w:r>
      <w:r>
        <w:rPr>
          <w:rFonts w:ascii="Calibri" w:hAnsi="Calibri" w:cs="Calibri"/>
          <w:sz w:val="24"/>
          <w:szCs w:val="24"/>
          <w:u w:val="single"/>
        </w:rPr>
        <w:t xml:space="preserve"> (hjerteklapsygdomme og endocarditis).</w:t>
      </w:r>
      <w:r>
        <w:rPr>
          <w:rFonts w:ascii="Calibri" w:hAnsi="Calibri" w:cs="Calibri"/>
          <w:sz w:val="24"/>
          <w:szCs w:val="24"/>
        </w:rPr>
        <w:t xml:space="preserve"> Endocarditiskonference hver tirsdag, med deltagelse af stuegangsgående læger, tilknyttede speciallæger samt læger fra samarbejdende afdelinger (Infektionsmedicinsk og Mikrobiologisk afd</w:t>
      </w:r>
      <w:r>
        <w:rPr>
          <w:rFonts w:ascii="Calibri" w:hAnsi="Calibri" w:cs="Calibri"/>
          <w:sz w:val="24"/>
          <w:szCs w:val="24"/>
        </w:rPr>
        <w:t>e</w:t>
      </w:r>
      <w:r>
        <w:rPr>
          <w:rFonts w:ascii="Calibri" w:hAnsi="Calibri" w:cs="Calibri"/>
          <w:sz w:val="24"/>
          <w:szCs w:val="24"/>
        </w:rPr>
        <w:t>ling). Det forventes, at introduktionslægen, for så vidt vedkommende har deltaget i stuegangen mandag, bidrager med journaliserede oplæg til konferencen.</w:t>
      </w:r>
    </w:p>
    <w:p w:rsidR="00423CB5" w:rsidRPr="001B0253" w:rsidRDefault="00423CB5" w:rsidP="00E63FE4"/>
    <w:p w:rsidR="00423CB5" w:rsidRPr="00927974" w:rsidRDefault="00423CB5" w:rsidP="00E63FE4">
      <w:r w:rsidRPr="00927974">
        <w:t xml:space="preserve">Udover de daglige konferencer </w:t>
      </w:r>
      <w:r>
        <w:t>er der mulighed for deltagelse i</w:t>
      </w:r>
      <w:r w:rsidRPr="00927974">
        <w:t>:</w:t>
      </w:r>
    </w:p>
    <w:p w:rsidR="00423CB5" w:rsidRPr="008F11C9" w:rsidRDefault="00423CB5" w:rsidP="00E63FE4">
      <w:pPr>
        <w:pStyle w:val="Listeafsnit1"/>
        <w:numPr>
          <w:ilvl w:val="0"/>
          <w:numId w:val="27"/>
          <w:numberingChange w:id="84" w:author="Unknown" w:date="2014-12-17T13:59:00Z" w:original=""/>
        </w:numPr>
        <w:tabs>
          <w:tab w:val="left" w:pos="900"/>
        </w:tabs>
        <w:ind w:left="900"/>
        <w:rPr>
          <w:rFonts w:ascii="Calibri" w:hAnsi="Calibri" w:cs="Calibri"/>
          <w:b/>
          <w:sz w:val="24"/>
          <w:szCs w:val="24"/>
        </w:rPr>
      </w:pPr>
      <w:r>
        <w:rPr>
          <w:rFonts w:ascii="Calibri" w:hAnsi="Calibri" w:cs="Calibri"/>
          <w:b/>
          <w:sz w:val="24"/>
          <w:szCs w:val="24"/>
        </w:rPr>
        <w:t>Hjerteklapkonference:</w:t>
      </w:r>
      <w:r>
        <w:rPr>
          <w:rFonts w:ascii="Calibri" w:hAnsi="Calibri" w:cs="Calibri"/>
          <w:sz w:val="24"/>
          <w:szCs w:val="24"/>
        </w:rPr>
        <w:t xml:space="preserve"> Mandag og torsdag kl. ca. 13.30 – 16.00. Deltagelse af ambulat</w:t>
      </w:r>
      <w:r>
        <w:rPr>
          <w:rFonts w:ascii="Calibri" w:hAnsi="Calibri" w:cs="Calibri"/>
          <w:sz w:val="24"/>
          <w:szCs w:val="24"/>
        </w:rPr>
        <w:t>o</w:t>
      </w:r>
      <w:r>
        <w:rPr>
          <w:rFonts w:ascii="Calibri" w:hAnsi="Calibri" w:cs="Calibri"/>
          <w:sz w:val="24"/>
          <w:szCs w:val="24"/>
        </w:rPr>
        <w:t>rietilknyttede speciallæger med særlig kompetence indenfor hjerteklapsygdomme, th</w:t>
      </w:r>
      <w:r>
        <w:rPr>
          <w:rFonts w:ascii="Calibri" w:hAnsi="Calibri" w:cs="Calibri"/>
          <w:sz w:val="24"/>
          <w:szCs w:val="24"/>
        </w:rPr>
        <w:t>o</w:t>
      </w:r>
      <w:r>
        <w:rPr>
          <w:rFonts w:ascii="Calibri" w:hAnsi="Calibri" w:cs="Calibri"/>
          <w:sz w:val="24"/>
          <w:szCs w:val="24"/>
        </w:rPr>
        <w:t xml:space="preserve">raxkirurgisk speciallæge samt thoraxanæstesiologisk speciallæge. </w:t>
      </w:r>
    </w:p>
    <w:p w:rsidR="00423CB5" w:rsidRPr="002162EF" w:rsidRDefault="00423CB5" w:rsidP="00E63FE4">
      <w:pPr>
        <w:pStyle w:val="Listeafsnit1"/>
        <w:numPr>
          <w:ilvl w:val="0"/>
          <w:numId w:val="27"/>
          <w:numberingChange w:id="85" w:author="Unknown" w:date="2014-12-17T13:59:00Z" w:original=""/>
        </w:numPr>
        <w:tabs>
          <w:tab w:val="left" w:pos="900"/>
        </w:tabs>
        <w:ind w:left="900"/>
        <w:rPr>
          <w:rFonts w:ascii="Calibri" w:hAnsi="Calibri" w:cs="Calibri"/>
          <w:b/>
          <w:sz w:val="24"/>
          <w:szCs w:val="24"/>
        </w:rPr>
      </w:pPr>
      <w:r>
        <w:rPr>
          <w:rFonts w:ascii="Calibri" w:hAnsi="Calibri" w:cs="Calibri"/>
          <w:b/>
          <w:sz w:val="24"/>
          <w:szCs w:val="24"/>
        </w:rPr>
        <w:t xml:space="preserve">Patologikonference: </w:t>
      </w:r>
      <w:r>
        <w:rPr>
          <w:rFonts w:ascii="Calibri" w:hAnsi="Calibri" w:cs="Calibri"/>
          <w:sz w:val="24"/>
          <w:szCs w:val="24"/>
        </w:rPr>
        <w:t>3. onsdag i hver måned. Deltagelse af alle læger samt hjertepatol</w:t>
      </w:r>
      <w:r>
        <w:rPr>
          <w:rFonts w:ascii="Calibri" w:hAnsi="Calibri" w:cs="Calibri"/>
          <w:sz w:val="24"/>
          <w:szCs w:val="24"/>
        </w:rPr>
        <w:t>o</w:t>
      </w:r>
      <w:r>
        <w:rPr>
          <w:rFonts w:ascii="Calibri" w:hAnsi="Calibri" w:cs="Calibri"/>
          <w:sz w:val="24"/>
          <w:szCs w:val="24"/>
        </w:rPr>
        <w:t xml:space="preserve">ger </w:t>
      </w:r>
      <w:r w:rsidRPr="002162EF">
        <w:rPr>
          <w:rFonts w:ascii="Calibri" w:hAnsi="Calibri" w:cs="Calibri"/>
          <w:sz w:val="24"/>
          <w:szCs w:val="24"/>
        </w:rPr>
        <w:t>og thoraxkirurgiske læger.</w:t>
      </w:r>
    </w:p>
    <w:p w:rsidR="00423CB5" w:rsidRPr="002162EF" w:rsidRDefault="00423CB5" w:rsidP="00E63FE4">
      <w:pPr>
        <w:pStyle w:val="Listeafsnit1"/>
        <w:numPr>
          <w:ilvl w:val="0"/>
          <w:numId w:val="27"/>
          <w:numberingChange w:id="86" w:author="Unknown" w:date="2014-12-17T13:59:00Z" w:original=""/>
        </w:numPr>
        <w:tabs>
          <w:tab w:val="left" w:pos="900"/>
        </w:tabs>
        <w:ind w:left="900"/>
        <w:rPr>
          <w:rFonts w:ascii="Calibri" w:hAnsi="Calibri" w:cs="Calibri"/>
          <w:b/>
          <w:sz w:val="24"/>
          <w:szCs w:val="24"/>
        </w:rPr>
      </w:pPr>
      <w:r w:rsidRPr="002162EF">
        <w:rPr>
          <w:rFonts w:ascii="Calibri" w:hAnsi="Calibri" w:cs="Calibri"/>
          <w:b/>
          <w:sz w:val="24"/>
          <w:szCs w:val="24"/>
        </w:rPr>
        <w:t xml:space="preserve">Ambulatoriekonference: </w:t>
      </w:r>
      <w:r w:rsidRPr="002162EF">
        <w:rPr>
          <w:rFonts w:ascii="Calibri" w:hAnsi="Calibri" w:cs="Calibri"/>
          <w:sz w:val="24"/>
          <w:szCs w:val="24"/>
        </w:rPr>
        <w:t>Hver torsdag kl 12.15- 13.00 i konferencerummet. Specie</w:t>
      </w:r>
      <w:r w:rsidRPr="002162EF">
        <w:rPr>
          <w:rFonts w:ascii="Calibri" w:hAnsi="Calibri" w:cs="Calibri"/>
          <w:sz w:val="24"/>
          <w:szCs w:val="24"/>
        </w:rPr>
        <w:t>l</w:t>
      </w:r>
      <w:r w:rsidRPr="002162EF">
        <w:rPr>
          <w:rFonts w:ascii="Calibri" w:hAnsi="Calibri" w:cs="Calibri"/>
          <w:sz w:val="24"/>
          <w:szCs w:val="24"/>
        </w:rPr>
        <w:t>le/komplekse sygehistorier fra ambulatoriet diskuteres. Alle læger må bidrage med cases. Mødet afholdes som frokostmøde.</w:t>
      </w:r>
    </w:p>
    <w:p w:rsidR="00423CB5" w:rsidRPr="006D5970" w:rsidRDefault="00423CB5" w:rsidP="00E63FE4"/>
    <w:p w:rsidR="00423CB5" w:rsidRDefault="00423CB5" w:rsidP="00E63FE4">
      <w:pPr>
        <w:rPr>
          <w:rFonts w:ascii="Verdana" w:hAnsi="Verdana"/>
          <w:sz w:val="22"/>
          <w:szCs w:val="22"/>
          <w:lang w:eastAsia="da-DK"/>
        </w:rPr>
      </w:pPr>
      <w:r w:rsidRPr="002E00EC">
        <w:rPr>
          <w:rFonts w:cs="Calibri"/>
          <w:b/>
          <w:szCs w:val="24"/>
        </w:rPr>
        <w:t>Formaliseret undervisning:</w:t>
      </w:r>
      <w:r>
        <w:rPr>
          <w:rFonts w:cs="Calibri"/>
          <w:b/>
          <w:szCs w:val="24"/>
        </w:rPr>
        <w:t xml:space="preserve"> </w:t>
      </w:r>
      <w:r>
        <w:rPr>
          <w:rFonts w:cs="Calibri"/>
          <w:szCs w:val="24"/>
        </w:rPr>
        <w:t>Afdelingen tilbyder et bredt udvalg af formaliseret undervisning, som er skematisk fastlagt: Der henvises til afdelingens hjemmeside: (</w:t>
      </w:r>
      <w:hyperlink r:id="rId10" w:history="1">
        <w:r>
          <w:rPr>
            <w:rStyle w:val="Hyperlink"/>
          </w:rPr>
          <w:t>www.auh.dk/om+auh/afdelinger/hjertemedicinsk+afdeling+b?</w:t>
        </w:r>
      </w:hyperlink>
      <w:r w:rsidRPr="001F26CA">
        <w:rPr>
          <w:rFonts w:ascii="Verdana" w:hAnsi="Verdana"/>
          <w:sz w:val="22"/>
          <w:szCs w:val="22"/>
          <w:lang w:eastAsia="da-DK"/>
        </w:rPr>
        <w:t>)</w:t>
      </w:r>
    </w:p>
    <w:p w:rsidR="00423CB5" w:rsidRDefault="00423CB5" w:rsidP="00E63FE4">
      <w:pPr>
        <w:rPr>
          <w:rFonts w:cs="Calibri"/>
          <w:szCs w:val="24"/>
        </w:rPr>
      </w:pPr>
    </w:p>
    <w:p w:rsidR="00423CB5" w:rsidRPr="001F26CA" w:rsidRDefault="00423CB5" w:rsidP="00BC2BD7">
      <w:pPr>
        <w:tabs>
          <w:tab w:val="left" w:pos="1260"/>
        </w:tabs>
        <w:autoSpaceDE w:val="0"/>
        <w:autoSpaceDN w:val="0"/>
        <w:adjustRightInd w:val="0"/>
        <w:ind w:left="1260" w:hanging="1260"/>
        <w:rPr>
          <w:rFonts w:cs="Arial"/>
          <w:szCs w:val="24"/>
          <w:lang w:eastAsia="da-DK"/>
        </w:rPr>
      </w:pPr>
      <w:r w:rsidRPr="001F26CA">
        <w:rPr>
          <w:rFonts w:cs="Arial"/>
          <w:b/>
          <w:bCs/>
          <w:szCs w:val="24"/>
          <w:lang w:eastAsia="da-DK"/>
        </w:rPr>
        <w:t>Tirsdage:</w:t>
      </w:r>
      <w:r>
        <w:rPr>
          <w:rFonts w:cs="Arial"/>
          <w:szCs w:val="24"/>
          <w:lang w:eastAsia="da-DK"/>
        </w:rPr>
        <w:tab/>
      </w:r>
      <w:r w:rsidRPr="001F26CA">
        <w:rPr>
          <w:rFonts w:cs="Arial"/>
          <w:szCs w:val="24"/>
          <w:lang w:eastAsia="da-DK"/>
        </w:rPr>
        <w:t>Bedside undervisning for medicinske studenter fra 9.00 - 9.30. Reservelæger underv</w:t>
      </w:r>
      <w:r w:rsidRPr="001F26CA">
        <w:rPr>
          <w:rFonts w:cs="Arial"/>
          <w:szCs w:val="24"/>
          <w:lang w:eastAsia="da-DK"/>
        </w:rPr>
        <w:t>i</w:t>
      </w:r>
      <w:r w:rsidRPr="001F26CA">
        <w:rPr>
          <w:rFonts w:cs="Arial"/>
          <w:szCs w:val="24"/>
          <w:lang w:eastAsia="da-DK"/>
        </w:rPr>
        <w:t>ser med supervision fra vejleder (eller anden mere erfaren kollega).</w:t>
      </w:r>
    </w:p>
    <w:p w:rsidR="00423CB5" w:rsidRPr="001F26CA" w:rsidRDefault="00423CB5" w:rsidP="00BC2BD7">
      <w:pPr>
        <w:tabs>
          <w:tab w:val="left" w:pos="1260"/>
        </w:tabs>
        <w:autoSpaceDE w:val="0"/>
        <w:autoSpaceDN w:val="0"/>
        <w:adjustRightInd w:val="0"/>
        <w:ind w:left="1260" w:hanging="1260"/>
        <w:rPr>
          <w:rFonts w:cs="Arial"/>
          <w:szCs w:val="24"/>
          <w:lang w:eastAsia="da-DK"/>
        </w:rPr>
      </w:pPr>
      <w:r w:rsidRPr="001F26CA">
        <w:rPr>
          <w:rFonts w:cs="Arial"/>
          <w:b/>
          <w:bCs/>
          <w:szCs w:val="24"/>
          <w:lang w:eastAsia="da-DK"/>
        </w:rPr>
        <w:t>Torsdage:</w:t>
      </w:r>
      <w:r>
        <w:rPr>
          <w:rFonts w:cs="Arial"/>
          <w:b/>
          <w:bCs/>
          <w:szCs w:val="24"/>
          <w:lang w:eastAsia="da-DK"/>
        </w:rPr>
        <w:tab/>
      </w:r>
      <w:r w:rsidRPr="001F26CA">
        <w:rPr>
          <w:rFonts w:cs="Arial"/>
          <w:szCs w:val="24"/>
          <w:lang w:eastAsia="da-DK"/>
        </w:rPr>
        <w:t>8.10 – 8.30. Undervisning ved morgenkonference for reservelæger og 1.reservelæger. Udvalgte emner af kardiologisk eller intern medicinsk interesse. Undervisning kan evt. tilrettelægges i samråd med vejleder er anden senior kollega. Plan for ét semester ad gangen ophænges i konferencerummet.</w:t>
      </w:r>
    </w:p>
    <w:p w:rsidR="00423CB5" w:rsidRPr="001F26CA" w:rsidRDefault="00423CB5" w:rsidP="00BC2BD7">
      <w:pPr>
        <w:tabs>
          <w:tab w:val="left" w:pos="1260"/>
        </w:tabs>
        <w:autoSpaceDE w:val="0"/>
        <w:autoSpaceDN w:val="0"/>
        <w:adjustRightInd w:val="0"/>
        <w:ind w:left="1260" w:hanging="1260"/>
        <w:rPr>
          <w:rFonts w:cs="Arial"/>
          <w:szCs w:val="24"/>
          <w:lang w:eastAsia="da-DK"/>
        </w:rPr>
      </w:pPr>
      <w:r w:rsidRPr="001F26CA">
        <w:rPr>
          <w:rFonts w:cs="Arial"/>
          <w:b/>
          <w:bCs/>
          <w:szCs w:val="24"/>
          <w:lang w:eastAsia="da-DK"/>
        </w:rPr>
        <w:t>Torsdage:</w:t>
      </w:r>
      <w:r>
        <w:rPr>
          <w:rFonts w:cs="Arial"/>
          <w:szCs w:val="24"/>
          <w:lang w:eastAsia="da-DK"/>
        </w:rPr>
        <w:tab/>
      </w:r>
      <w:r w:rsidRPr="001F26CA">
        <w:rPr>
          <w:rFonts w:cs="Arial"/>
          <w:szCs w:val="24"/>
          <w:lang w:eastAsia="da-DK"/>
        </w:rPr>
        <w:t>Ekko-undervisning. Undervisningen foregår torsdag fra 8.30 - 9.00. Reservel</w:t>
      </w:r>
      <w:r w:rsidRPr="001F26CA">
        <w:rPr>
          <w:rFonts w:cs="Arial"/>
          <w:szCs w:val="24"/>
          <w:lang w:eastAsia="da-DK"/>
        </w:rPr>
        <w:t>æ</w:t>
      </w:r>
      <w:r w:rsidRPr="001F26CA">
        <w:rPr>
          <w:rFonts w:cs="Arial"/>
          <w:szCs w:val="24"/>
          <w:lang w:eastAsia="da-DK"/>
        </w:rPr>
        <w:t>ger/1.reservelæger har på skift ansvaret for, at finde en egnet patient dagen før. U</w:t>
      </w:r>
      <w:r w:rsidRPr="001F26CA">
        <w:rPr>
          <w:rFonts w:cs="Arial"/>
          <w:szCs w:val="24"/>
          <w:lang w:eastAsia="da-DK"/>
        </w:rPr>
        <w:t>n</w:t>
      </w:r>
      <w:r w:rsidRPr="001F26CA">
        <w:rPr>
          <w:rFonts w:cs="Arial"/>
          <w:szCs w:val="24"/>
          <w:lang w:eastAsia="da-DK"/>
        </w:rPr>
        <w:t>derviser er typisk ambulatorietilknyttet afdelingslæge. Yngre læge annoncerer ekk</w:t>
      </w:r>
      <w:r w:rsidRPr="001F26CA">
        <w:rPr>
          <w:rFonts w:cs="Arial"/>
          <w:szCs w:val="24"/>
          <w:lang w:eastAsia="da-DK"/>
        </w:rPr>
        <w:t>o</w:t>
      </w:r>
      <w:r w:rsidRPr="001F26CA">
        <w:rPr>
          <w:rFonts w:cs="Arial"/>
          <w:szCs w:val="24"/>
          <w:lang w:eastAsia="da-DK"/>
        </w:rPr>
        <w:t>undervisningen til morgenkonferencen.</w:t>
      </w:r>
    </w:p>
    <w:p w:rsidR="00423CB5" w:rsidRPr="001F26CA" w:rsidRDefault="00423CB5" w:rsidP="00344C2A">
      <w:pPr>
        <w:tabs>
          <w:tab w:val="left" w:pos="1260"/>
        </w:tabs>
        <w:autoSpaceDE w:val="0"/>
        <w:autoSpaceDN w:val="0"/>
        <w:adjustRightInd w:val="0"/>
        <w:ind w:left="1260" w:hanging="1260"/>
        <w:rPr>
          <w:rFonts w:cs="Arial"/>
          <w:szCs w:val="24"/>
          <w:lang w:eastAsia="da-DK"/>
        </w:rPr>
      </w:pPr>
      <w:r w:rsidRPr="00BC2BD7">
        <w:rPr>
          <w:rFonts w:cs="Arial"/>
          <w:b/>
          <w:bCs/>
          <w:szCs w:val="24"/>
          <w:lang w:eastAsia="da-DK"/>
        </w:rPr>
        <w:t>Fredage:</w:t>
      </w:r>
      <w:r w:rsidRPr="00BC2BD7">
        <w:rPr>
          <w:rFonts w:cs="Arial"/>
          <w:b/>
          <w:bCs/>
          <w:szCs w:val="24"/>
          <w:lang w:eastAsia="da-DK"/>
        </w:rPr>
        <w:tab/>
      </w:r>
      <w:r w:rsidRPr="00BC2BD7">
        <w:rPr>
          <w:rFonts w:cs="Arial"/>
          <w:szCs w:val="24"/>
          <w:lang w:eastAsia="da-DK"/>
        </w:rPr>
        <w:t>EKG-kvarter. Reservelægen (evt. i samråd med elektrofysiologisk speciallæge) finder 1</w:t>
      </w:r>
      <w:r w:rsidRPr="001F26CA">
        <w:rPr>
          <w:rFonts w:cs="Arial"/>
          <w:szCs w:val="24"/>
          <w:lang w:eastAsia="da-DK"/>
        </w:rPr>
        <w:t xml:space="preserve"> – 2 EKG’er. Reservelægen fremlægger EKG’erne til undervisningen.</w:t>
      </w:r>
    </w:p>
    <w:p w:rsidR="00423CB5" w:rsidRPr="001F26CA" w:rsidRDefault="00423CB5" w:rsidP="00BC2BD7">
      <w:pPr>
        <w:tabs>
          <w:tab w:val="left" w:pos="1260"/>
        </w:tabs>
        <w:autoSpaceDE w:val="0"/>
        <w:autoSpaceDN w:val="0"/>
        <w:adjustRightInd w:val="0"/>
        <w:ind w:left="1260" w:hanging="1260"/>
        <w:rPr>
          <w:rFonts w:cs="Arial"/>
          <w:szCs w:val="24"/>
          <w:lang w:eastAsia="da-DK"/>
        </w:rPr>
      </w:pPr>
      <w:r w:rsidRPr="001F26CA">
        <w:rPr>
          <w:rFonts w:cs="Arial"/>
          <w:b/>
          <w:bCs/>
          <w:szCs w:val="24"/>
          <w:lang w:eastAsia="da-DK"/>
        </w:rPr>
        <w:t>Fredage:</w:t>
      </w:r>
      <w:r>
        <w:rPr>
          <w:rFonts w:cs="Arial"/>
          <w:szCs w:val="24"/>
          <w:lang w:eastAsia="da-DK"/>
        </w:rPr>
        <w:tab/>
      </w:r>
      <w:r w:rsidRPr="001F26CA">
        <w:rPr>
          <w:rFonts w:cs="Arial"/>
          <w:szCs w:val="24"/>
          <w:lang w:eastAsia="da-DK"/>
        </w:rPr>
        <w:t>Bedside undervisning. Reservelægen finder en egnet patient og et afgrænset</w:t>
      </w:r>
      <w:r w:rsidRPr="001F26CA">
        <w:rPr>
          <w:rFonts w:ascii="Arial" w:hAnsi="Arial" w:cs="Arial"/>
          <w:sz w:val="26"/>
          <w:szCs w:val="26"/>
          <w:lang w:eastAsia="da-DK"/>
        </w:rPr>
        <w:t xml:space="preserve"> </w:t>
      </w:r>
      <w:r w:rsidRPr="001F26CA">
        <w:rPr>
          <w:rFonts w:cs="Arial"/>
          <w:szCs w:val="24"/>
          <w:lang w:eastAsia="da-DK"/>
        </w:rPr>
        <w:t>omr</w:t>
      </w:r>
      <w:r w:rsidRPr="001F26CA">
        <w:rPr>
          <w:rFonts w:cs="Arial"/>
          <w:szCs w:val="24"/>
          <w:lang w:eastAsia="da-DK"/>
        </w:rPr>
        <w:t>å</w:t>
      </w:r>
      <w:r w:rsidRPr="001F26CA">
        <w:rPr>
          <w:rFonts w:cs="Arial"/>
          <w:szCs w:val="24"/>
          <w:lang w:eastAsia="da-DK"/>
        </w:rPr>
        <w:t>de/problemstilling, der skal drøftes. Emnet er klinisk undervisning, dvs objektiv us., blodprøver og andet paraklinik. Der lægges en plan for patientens videre behandling og undervisningen fungerer således som stuegang for den pågældende patient. M</w:t>
      </w:r>
      <w:r w:rsidRPr="001F26CA">
        <w:rPr>
          <w:rFonts w:cs="Arial"/>
          <w:szCs w:val="24"/>
          <w:lang w:eastAsia="da-DK"/>
        </w:rPr>
        <w:t>e</w:t>
      </w:r>
      <w:r w:rsidRPr="001F26CA">
        <w:rPr>
          <w:rFonts w:cs="Arial"/>
          <w:szCs w:val="24"/>
          <w:lang w:eastAsia="da-DK"/>
        </w:rPr>
        <w:t>dicinstuderende deltager. Undervisningen superviseres/ledes af speciallæge fra det relevante fagområde. Reservelægen annoncerer bedside undervisningen til morge</w:t>
      </w:r>
      <w:r w:rsidRPr="001F26CA">
        <w:rPr>
          <w:rFonts w:cs="Arial"/>
          <w:szCs w:val="24"/>
          <w:lang w:eastAsia="da-DK"/>
        </w:rPr>
        <w:t>n</w:t>
      </w:r>
      <w:r w:rsidRPr="001F26CA">
        <w:rPr>
          <w:rFonts w:cs="Arial"/>
          <w:szCs w:val="24"/>
          <w:lang w:eastAsia="da-DK"/>
        </w:rPr>
        <w:t>konferencen.</w:t>
      </w:r>
    </w:p>
    <w:p w:rsidR="00423CB5" w:rsidRPr="001F26CA" w:rsidRDefault="00423CB5" w:rsidP="00E63FE4">
      <w:pPr>
        <w:rPr>
          <w:lang w:eastAsia="da-DK"/>
        </w:rPr>
      </w:pPr>
    </w:p>
    <w:p w:rsidR="00423CB5" w:rsidRPr="002E00EC" w:rsidRDefault="00423CB5" w:rsidP="00E63FE4">
      <w:pPr>
        <w:rPr>
          <w:rFonts w:cs="Calibri"/>
          <w:b/>
        </w:rPr>
      </w:pPr>
      <w:r w:rsidRPr="002E00EC">
        <w:rPr>
          <w:rFonts w:cs="Calibri"/>
          <w:b/>
        </w:rPr>
        <w:t>Kurser og kongresser</w:t>
      </w:r>
    </w:p>
    <w:p w:rsidR="00423CB5" w:rsidRDefault="00423CB5" w:rsidP="00E63FE4">
      <w:pPr>
        <w:rPr>
          <w:rFonts w:cs="Calibri"/>
        </w:rPr>
      </w:pPr>
      <w:r>
        <w:rPr>
          <w:rFonts w:cs="Calibri"/>
        </w:rPr>
        <w:t>Der er ét obligatorisk kursus i introduktionsuddannelsen: Vejlederkursus. Dette fremgår af målb</w:t>
      </w:r>
      <w:r>
        <w:rPr>
          <w:rFonts w:cs="Calibri"/>
        </w:rPr>
        <w:t>e</w:t>
      </w:r>
      <w:r>
        <w:rPr>
          <w:rFonts w:cs="Calibri"/>
        </w:rPr>
        <w:t>skrivelsen (</w:t>
      </w:r>
      <w:hyperlink r:id="rId11" w:history="1">
        <w:r w:rsidRPr="00E63446">
          <w:rPr>
            <w:rStyle w:val="Hyperlink"/>
            <w:rFonts w:cs="Calibri"/>
            <w:szCs w:val="24"/>
          </w:rPr>
          <w:t>www.sst.dk</w:t>
        </w:r>
      </w:hyperlink>
      <w:r>
        <w:rPr>
          <w:rFonts w:cs="Calibri"/>
        </w:rPr>
        <w:t xml:space="preserve">). Vær opmærksom på, at den uddannelsessøgende læge </w:t>
      </w:r>
      <w:r w:rsidRPr="0029674E">
        <w:rPr>
          <w:rFonts w:cs="Calibri"/>
          <w:b/>
          <w:u w:val="single"/>
        </w:rPr>
        <w:t>selv skal</w:t>
      </w:r>
      <w:r>
        <w:rPr>
          <w:rFonts w:cs="Calibri"/>
        </w:rPr>
        <w:t xml:space="preserve"> tilmelde sig kursus. Information om tilmelding og kursustidspunkter kan findes på Det Regionale Videreu</w:t>
      </w:r>
      <w:r>
        <w:rPr>
          <w:rFonts w:cs="Calibri"/>
        </w:rPr>
        <w:t>d</w:t>
      </w:r>
      <w:r>
        <w:rPr>
          <w:rFonts w:cs="Calibri"/>
        </w:rPr>
        <w:t>dannelsessekretariatets hjemmeside (</w:t>
      </w:r>
      <w:hyperlink r:id="rId12" w:history="1">
        <w:r w:rsidRPr="0026776D">
          <w:rPr>
            <w:rStyle w:val="Hyperlink"/>
            <w:rFonts w:cs="Calibri"/>
            <w:szCs w:val="24"/>
          </w:rPr>
          <w:t>www.videreuddannelsen-nord.dk</w:t>
        </w:r>
      </w:hyperlink>
      <w:r>
        <w:rPr>
          <w:rFonts w:cs="Calibri"/>
        </w:rPr>
        <w:t>).</w:t>
      </w:r>
    </w:p>
    <w:p w:rsidR="00423CB5" w:rsidRDefault="00423CB5" w:rsidP="00E63FE4">
      <w:pPr>
        <w:rPr>
          <w:rFonts w:cs="Calibri"/>
        </w:rPr>
      </w:pPr>
      <w:r>
        <w:rPr>
          <w:rFonts w:cs="Calibri"/>
        </w:rPr>
        <w:t>Afdelingen støtter herudover kursusdeltagelse for introduktionslæger, idet der som udgangspunkt gives frihed med løn til ca. 5 kursusdage/år. Der kan efter individuel vurdering gøres afvigelser he</w:t>
      </w:r>
      <w:r>
        <w:rPr>
          <w:rFonts w:cs="Calibri"/>
        </w:rPr>
        <w:t>r</w:t>
      </w:r>
      <w:r>
        <w:rPr>
          <w:rFonts w:cs="Calibri"/>
        </w:rPr>
        <w:t>fra, idet specielt kongresdeltagelse med præsentation af egne forskningsresultater vægtes højt.</w:t>
      </w:r>
    </w:p>
    <w:p w:rsidR="00423CB5" w:rsidRPr="0018653B" w:rsidRDefault="00423CB5" w:rsidP="00E63FE4">
      <w:pPr>
        <w:rPr>
          <w:rFonts w:cs="Calibri"/>
        </w:rPr>
      </w:pPr>
      <w:r>
        <w:rPr>
          <w:rFonts w:cs="Calibri"/>
        </w:rPr>
        <w:t>Specielt støttes deltagelse i Dansk Cardiologisk Selskabs kurser i ekkokardiografi samt Advanced L</w:t>
      </w:r>
      <w:r>
        <w:rPr>
          <w:rFonts w:cs="Calibri"/>
        </w:rPr>
        <w:t>i</w:t>
      </w:r>
      <w:r>
        <w:rPr>
          <w:rFonts w:cs="Calibri"/>
        </w:rPr>
        <w:t>fe Support (ALS). Beståelse af sidstnævnte udløser tillæg til yngre læger under ansættelsen.</w:t>
      </w:r>
    </w:p>
    <w:p w:rsidR="00423CB5" w:rsidRPr="002E00EC" w:rsidRDefault="00423CB5" w:rsidP="00E63FE4">
      <w:pPr>
        <w:rPr>
          <w:rFonts w:cs="Calibri"/>
        </w:rPr>
      </w:pPr>
    </w:p>
    <w:p w:rsidR="00423CB5" w:rsidRPr="002E00EC" w:rsidRDefault="00423CB5" w:rsidP="00E63FE4">
      <w:pPr>
        <w:rPr>
          <w:rFonts w:cs="Calibri"/>
          <w:b/>
        </w:rPr>
      </w:pPr>
      <w:r w:rsidRPr="002E00EC">
        <w:rPr>
          <w:rFonts w:cs="Calibri"/>
          <w:b/>
        </w:rPr>
        <w:t>Forskning</w:t>
      </w:r>
    </w:p>
    <w:p w:rsidR="00423CB5" w:rsidRDefault="00423CB5" w:rsidP="00E63FE4">
      <w:pPr>
        <w:rPr>
          <w:rFonts w:cs="Calibri"/>
        </w:rPr>
      </w:pPr>
      <w:r>
        <w:rPr>
          <w:rFonts w:cs="Calibri"/>
        </w:rPr>
        <w:t>Afdelingen har et aktivt forskningsmiljø og der er overordentlig gode muligheder for at indgå i forskningsprojekter i hjertemedicinsk afdeling B. Der er flere igangværende forskningsprojekter, både grundforskning og klinisk forskning.</w:t>
      </w:r>
    </w:p>
    <w:p w:rsidR="00423CB5" w:rsidRDefault="00423CB5" w:rsidP="00E63FE4">
      <w:pPr>
        <w:rPr>
          <w:rFonts w:cs="Calibri"/>
        </w:rPr>
      </w:pPr>
      <w:r>
        <w:rPr>
          <w:rFonts w:cs="Calibri"/>
        </w:rPr>
        <w:t>Hvis introduktionslægen viser interesse for forskning, skal hovedvejlederen være behjælpelig med at kontakte relevante kolleger med henblik på påbegyndelse af forskningsprojekt.</w:t>
      </w:r>
    </w:p>
    <w:p w:rsidR="00423CB5" w:rsidRDefault="00423CB5" w:rsidP="00261412">
      <w:pPr>
        <w:rPr>
          <w:rFonts w:cs="Calibri"/>
          <w:szCs w:val="24"/>
        </w:rPr>
      </w:pPr>
    </w:p>
    <w:p w:rsidR="00423CB5" w:rsidRDefault="00423CB5" w:rsidP="00261412">
      <w:pPr>
        <w:rPr>
          <w:rFonts w:cs="Calibri"/>
          <w:szCs w:val="24"/>
        </w:rPr>
        <w:sectPr w:rsidR="00423CB5" w:rsidSect="00A84295">
          <w:headerReference w:type="even" r:id="rId13"/>
          <w:footerReference w:type="even" r:id="rId14"/>
          <w:footerReference w:type="default" r:id="rId15"/>
          <w:type w:val="oddPage"/>
          <w:pgSz w:w="11906" w:h="16838" w:code="9"/>
          <w:pgMar w:top="1361" w:right="1134" w:bottom="1134" w:left="1134" w:header="284" w:footer="306" w:gutter="0"/>
          <w:cols w:space="708"/>
        </w:sectPr>
      </w:pPr>
    </w:p>
    <w:p w:rsidR="00423CB5" w:rsidRDefault="00423CB5" w:rsidP="00E63FE4">
      <w:pPr>
        <w:pStyle w:val="Heading1"/>
      </w:pPr>
      <w:bookmarkStart w:id="87" w:name="_Toc406079875"/>
      <w:r>
        <w:t>3.</w:t>
      </w:r>
      <w:r w:rsidRPr="002E00EC">
        <w:t xml:space="preserve"> </w:t>
      </w:r>
      <w:r>
        <w:t>Kompetencer, lærings- og kompetencevurderingsmetoder samt kurser og forskning</w:t>
      </w:r>
      <w:bookmarkEnd w:id="87"/>
    </w:p>
    <w:p w:rsidR="00423CB5" w:rsidRDefault="00423CB5" w:rsidP="00CC02E0"/>
    <w:p w:rsidR="00423CB5" w:rsidRPr="00F9092D" w:rsidRDefault="00423CB5" w:rsidP="00CC02E0">
      <w:pPr>
        <w:pStyle w:val="Heading2"/>
        <w:rPr>
          <w:bCs/>
          <w:lang w:val="da-DK"/>
        </w:rPr>
      </w:pPr>
      <w:bookmarkStart w:id="88" w:name="_Toc406079876"/>
      <w:r w:rsidRPr="00F9092D">
        <w:rPr>
          <w:bCs/>
          <w:lang w:val="da-DK"/>
        </w:rPr>
        <w:t>3.1 Plan for kompetenceudvikling</w:t>
      </w:r>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F9092D">
        <w:rPr>
          <w:bCs/>
          <w:lang w:val="da-DK"/>
        </w:rPr>
        <w:t xml:space="preserve"> og kompetencegodkendelse</w:t>
      </w:r>
      <w:bookmarkEnd w:id="88"/>
    </w:p>
    <w:p w:rsidR="00423CB5" w:rsidRDefault="00423CB5" w:rsidP="00E63FE4"/>
    <w:p w:rsidR="00423CB5" w:rsidRPr="00A84295" w:rsidRDefault="00423CB5" w:rsidP="00E63FE4">
      <w:r w:rsidRPr="002E00EC">
        <w:t>Kompetencemålene, der skal vurderes og godkendes</w:t>
      </w:r>
      <w:r>
        <w:t>,</w:t>
      </w:r>
      <w:r w:rsidRPr="002E00EC">
        <w:t xml:space="preserve"> er anført i målbeskrivelsen, hvor der angives forslag til læringsmetoder for hver enkelt komp</w:t>
      </w:r>
      <w:r w:rsidRPr="002E00EC">
        <w:t>e</w:t>
      </w:r>
      <w:r w:rsidRPr="002E00EC">
        <w:t xml:space="preserve">tencevurdering. Målbeskrivelsen indeholder desuden en generel beskrivelse af lærings- og </w:t>
      </w:r>
      <w:r>
        <w:t>kompetence</w:t>
      </w:r>
      <w:r w:rsidRPr="002E00EC">
        <w:t>vurderingsstrategier</w:t>
      </w:r>
      <w:r>
        <w:t>, til hvilken der henvises. (</w:t>
      </w:r>
      <w:hyperlink r:id="rId16" w:history="1">
        <w:r w:rsidRPr="00E63446">
          <w:rPr>
            <w:rStyle w:val="Hyperlink"/>
            <w:rFonts w:cs="Calibri"/>
            <w:szCs w:val="24"/>
          </w:rPr>
          <w:t>www.sst.dk</w:t>
        </w:r>
      </w:hyperlink>
      <w:r>
        <w:t>).</w:t>
      </w:r>
    </w:p>
    <w:p w:rsidR="00423CB5" w:rsidRDefault="00423CB5" w:rsidP="00E63FE4">
      <w:r w:rsidRPr="002E00EC">
        <w:t>I dette program findes anvisnin</w:t>
      </w:r>
      <w:r>
        <w:t xml:space="preserve">g på </w:t>
      </w:r>
      <w:r w:rsidRPr="002E00EC">
        <w:t>hvornår de enkelte kompetencemål skal godkendes</w:t>
      </w:r>
      <w:r>
        <w:t>. Nedenstående skema er et forslag til fordeling af hvornår de enkelte minimumskompetencer skal være opnået og godkendt i logbogen. Hvis kompetencen besiddes tidligere kan godkendelse selvfølgelig opnås før.</w:t>
      </w:r>
    </w:p>
    <w:p w:rsidR="00423CB5" w:rsidRPr="00A84295" w:rsidRDefault="00423CB5" w:rsidP="00E63FE4">
      <w:r>
        <w:t>Der findes kompetencekort til vejledning og evaluering for hver enkelt kompetence i Målbeskrivelsen (</w:t>
      </w:r>
      <w:hyperlink r:id="rId17" w:history="1">
        <w:r w:rsidRPr="00E63446">
          <w:rPr>
            <w:rStyle w:val="Hyperlink"/>
            <w:rFonts w:cs="Calibri"/>
            <w:szCs w:val="24"/>
          </w:rPr>
          <w:t>www.sst.dk</w:t>
        </w:r>
      </w:hyperlink>
      <w:r>
        <w:t>)</w:t>
      </w:r>
    </w:p>
    <w:p w:rsidR="00423CB5" w:rsidRPr="002E00EC" w:rsidRDefault="00423CB5" w:rsidP="00E63FE4"/>
    <w:p w:rsidR="00423CB5" w:rsidRDefault="00423CB5" w:rsidP="00E63FE4">
      <w:pPr>
        <w:rPr>
          <w:b/>
        </w:rPr>
      </w:pPr>
      <w:r w:rsidRPr="002E00EC">
        <w:rPr>
          <w:b/>
        </w:rPr>
        <w:t>CHECKLISTE</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3780"/>
        <w:gridCol w:w="2700"/>
        <w:gridCol w:w="2694"/>
        <w:gridCol w:w="2526"/>
      </w:tblGrid>
      <w:tr w:rsidR="00423CB5" w:rsidRPr="00E63FE4" w:rsidTr="00E63FE4">
        <w:trPr>
          <w:cantSplit/>
          <w:trHeight w:val="788"/>
        </w:trPr>
        <w:tc>
          <w:tcPr>
            <w:tcW w:w="2880" w:type="dxa"/>
            <w:tcBorders>
              <w:top w:val="single" w:sz="12" w:space="0" w:color="auto"/>
              <w:left w:val="single" w:sz="12" w:space="0" w:color="auto"/>
              <w:right w:val="single" w:sz="12" w:space="0" w:color="auto"/>
            </w:tcBorders>
          </w:tcPr>
          <w:p w:rsidR="00423CB5" w:rsidRPr="00E63FE4" w:rsidRDefault="00423CB5" w:rsidP="00E63FE4">
            <w:pPr>
              <w:rPr>
                <w:b/>
                <w:szCs w:val="22"/>
              </w:rPr>
            </w:pPr>
            <w:r w:rsidRPr="00E63FE4">
              <w:rPr>
                <w:b/>
                <w:sz w:val="22"/>
                <w:szCs w:val="22"/>
              </w:rPr>
              <w:t>Målnummer og kompete</w:t>
            </w:r>
            <w:r w:rsidRPr="00E63FE4">
              <w:rPr>
                <w:b/>
                <w:sz w:val="22"/>
                <w:szCs w:val="22"/>
              </w:rPr>
              <w:t>n</w:t>
            </w:r>
            <w:r w:rsidRPr="00E63FE4">
              <w:rPr>
                <w:b/>
                <w:sz w:val="22"/>
                <w:szCs w:val="22"/>
              </w:rPr>
              <w:t>cemål.</w:t>
            </w:r>
          </w:p>
        </w:tc>
        <w:tc>
          <w:tcPr>
            <w:tcW w:w="3780" w:type="dxa"/>
            <w:tcBorders>
              <w:top w:val="single" w:sz="12" w:space="0" w:color="auto"/>
              <w:left w:val="single" w:sz="12" w:space="0" w:color="auto"/>
              <w:right w:val="single" w:sz="12" w:space="0" w:color="auto"/>
            </w:tcBorders>
          </w:tcPr>
          <w:p w:rsidR="00423CB5" w:rsidRPr="00E63FE4" w:rsidRDefault="00423CB5" w:rsidP="00E63FE4">
            <w:pPr>
              <w:rPr>
                <w:b/>
                <w:szCs w:val="22"/>
              </w:rPr>
            </w:pPr>
            <w:r w:rsidRPr="00E63FE4">
              <w:rPr>
                <w:b/>
                <w:sz w:val="22"/>
                <w:szCs w:val="22"/>
              </w:rPr>
              <w:t xml:space="preserve">Konkretisering af mål </w:t>
            </w:r>
          </w:p>
        </w:tc>
        <w:tc>
          <w:tcPr>
            <w:tcW w:w="2700" w:type="dxa"/>
            <w:tcBorders>
              <w:top w:val="single" w:sz="12" w:space="0" w:color="auto"/>
              <w:left w:val="single" w:sz="12" w:space="0" w:color="auto"/>
              <w:right w:val="single" w:sz="12" w:space="0" w:color="auto"/>
            </w:tcBorders>
          </w:tcPr>
          <w:p w:rsidR="00423CB5" w:rsidRPr="00E63FE4" w:rsidRDefault="00423CB5" w:rsidP="00E63FE4">
            <w:pPr>
              <w:rPr>
                <w:b/>
                <w:szCs w:val="22"/>
              </w:rPr>
            </w:pPr>
            <w:r w:rsidRPr="00E63FE4">
              <w:rPr>
                <w:b/>
                <w:sz w:val="22"/>
                <w:szCs w:val="22"/>
              </w:rPr>
              <w:t>Læringsmetoder</w:t>
            </w:r>
          </w:p>
        </w:tc>
        <w:tc>
          <w:tcPr>
            <w:tcW w:w="2694" w:type="dxa"/>
            <w:tcBorders>
              <w:top w:val="single" w:sz="12" w:space="0" w:color="auto"/>
              <w:left w:val="single" w:sz="12" w:space="0" w:color="auto"/>
              <w:right w:val="single" w:sz="12" w:space="0" w:color="auto"/>
            </w:tcBorders>
          </w:tcPr>
          <w:p w:rsidR="00423CB5" w:rsidRPr="00E63FE4" w:rsidRDefault="00423CB5" w:rsidP="00E63FE4">
            <w:pPr>
              <w:rPr>
                <w:b/>
                <w:szCs w:val="22"/>
              </w:rPr>
            </w:pPr>
            <w:r w:rsidRPr="00E63FE4">
              <w:rPr>
                <w:b/>
                <w:sz w:val="22"/>
                <w:szCs w:val="22"/>
              </w:rPr>
              <w:t>Kompetencevurdering</w:t>
            </w:r>
            <w:r w:rsidRPr="00E63FE4">
              <w:rPr>
                <w:b/>
                <w:sz w:val="22"/>
                <w:szCs w:val="22"/>
              </w:rPr>
              <w:t>s</w:t>
            </w:r>
            <w:r w:rsidRPr="00E63FE4">
              <w:rPr>
                <w:b/>
                <w:sz w:val="22"/>
                <w:szCs w:val="22"/>
              </w:rPr>
              <w:t>metode</w:t>
            </w:r>
          </w:p>
        </w:tc>
        <w:tc>
          <w:tcPr>
            <w:tcW w:w="2526" w:type="dxa"/>
            <w:tcBorders>
              <w:top w:val="single" w:sz="12" w:space="0" w:color="auto"/>
              <w:left w:val="single" w:sz="12" w:space="0" w:color="auto"/>
              <w:right w:val="single" w:sz="12" w:space="0" w:color="auto"/>
            </w:tcBorders>
          </w:tcPr>
          <w:p w:rsidR="00423CB5" w:rsidRPr="00E63FE4" w:rsidRDefault="00423CB5" w:rsidP="00E63FE4">
            <w:pPr>
              <w:rPr>
                <w:b/>
                <w:szCs w:val="22"/>
              </w:rPr>
            </w:pPr>
            <w:r w:rsidRPr="00E63FE4">
              <w:rPr>
                <w:b/>
                <w:sz w:val="22"/>
                <w:szCs w:val="22"/>
              </w:rPr>
              <w:t>Tidspunkt for forventet kompetencegodkendelse</w:t>
            </w:r>
          </w:p>
        </w:tc>
      </w:tr>
      <w:tr w:rsidR="00423CB5" w:rsidRPr="00656286" w:rsidTr="00E63FE4">
        <w:trPr>
          <w:cantSplit/>
        </w:trPr>
        <w:tc>
          <w:tcPr>
            <w:tcW w:w="2880" w:type="dxa"/>
            <w:tcBorders>
              <w:top w:val="single" w:sz="12" w:space="0" w:color="auto"/>
              <w:left w:val="single" w:sz="12" w:space="0" w:color="auto"/>
              <w:right w:val="single" w:sz="12" w:space="0" w:color="auto"/>
            </w:tcBorders>
          </w:tcPr>
          <w:p w:rsidR="00423CB5" w:rsidRPr="00656286" w:rsidRDefault="00423CB5" w:rsidP="000E12CD">
            <w:pPr>
              <w:rPr>
                <w:rFonts w:cs="Arial"/>
                <w:b/>
                <w:szCs w:val="22"/>
              </w:rPr>
            </w:pPr>
            <w:r w:rsidRPr="00656286">
              <w:rPr>
                <w:rFonts w:cs="Arial"/>
                <w:b/>
                <w:sz w:val="22"/>
                <w:szCs w:val="22"/>
              </w:rPr>
              <w:t>Mål 1</w:t>
            </w:r>
          </w:p>
          <w:p w:rsidR="00423CB5" w:rsidRPr="00656286" w:rsidRDefault="00423CB5" w:rsidP="000E12CD">
            <w:pPr>
              <w:rPr>
                <w:rFonts w:cs="Arial"/>
                <w:b/>
                <w:szCs w:val="22"/>
              </w:rPr>
            </w:pPr>
            <w:r w:rsidRPr="00656286">
              <w:rPr>
                <w:rFonts w:cs="Arial"/>
                <w:b/>
                <w:sz w:val="22"/>
                <w:szCs w:val="22"/>
              </w:rPr>
              <w:t>(vagt- og stuegangsfunktion)</w:t>
            </w:r>
          </w:p>
          <w:p w:rsidR="00423CB5" w:rsidRPr="00656286" w:rsidRDefault="00423CB5" w:rsidP="002162EF">
            <w:pPr>
              <w:rPr>
                <w:rFonts w:cs="Arial"/>
                <w:szCs w:val="22"/>
              </w:rPr>
            </w:pPr>
            <w:r w:rsidRPr="00656286">
              <w:rPr>
                <w:rFonts w:cs="Arial"/>
                <w:sz w:val="22"/>
                <w:szCs w:val="22"/>
              </w:rPr>
              <w:t>Diagnostik, behandling og profylakse af de almindelige medicinske sygdomsmanif</w:t>
            </w:r>
            <w:r w:rsidRPr="00656286">
              <w:rPr>
                <w:rFonts w:cs="Arial"/>
                <w:sz w:val="22"/>
                <w:szCs w:val="22"/>
              </w:rPr>
              <w:t>e</w:t>
            </w:r>
            <w:r w:rsidRPr="00656286">
              <w:rPr>
                <w:rFonts w:cs="Arial"/>
                <w:sz w:val="22"/>
                <w:szCs w:val="22"/>
              </w:rPr>
              <w:t>stationer, herunder afgøre om patienten skal henvises til andet speciale.</w:t>
            </w:r>
          </w:p>
        </w:tc>
        <w:tc>
          <w:tcPr>
            <w:tcW w:w="3780" w:type="dxa"/>
            <w:tcBorders>
              <w:top w:val="single" w:sz="12" w:space="0" w:color="auto"/>
              <w:left w:val="single" w:sz="12" w:space="0" w:color="auto"/>
              <w:right w:val="single" w:sz="12" w:space="0" w:color="auto"/>
            </w:tcBorders>
          </w:tcPr>
          <w:p w:rsidR="00423CB5" w:rsidRPr="00656286" w:rsidRDefault="00423CB5" w:rsidP="00656286">
            <w:pPr>
              <w:pStyle w:val="Listeafsnit1"/>
              <w:numPr>
                <w:ilvl w:val="0"/>
                <w:numId w:val="28"/>
                <w:numberingChange w:id="89" w:author="Unknown" w:date="2014-12-17T13:59:00Z" w:original="%1:1:0:."/>
              </w:numPr>
              <w:ind w:left="432"/>
              <w:rPr>
                <w:rFonts w:ascii="Calibri" w:hAnsi="Calibri" w:cs="Arial"/>
                <w:sz w:val="22"/>
                <w:szCs w:val="22"/>
              </w:rPr>
            </w:pPr>
            <w:r w:rsidRPr="00656286">
              <w:rPr>
                <w:rFonts w:ascii="Calibri" w:hAnsi="Calibri" w:cs="Arial"/>
                <w:sz w:val="22"/>
                <w:szCs w:val="22"/>
              </w:rPr>
              <w:t>Brystsmerter,</w:t>
            </w:r>
          </w:p>
          <w:p w:rsidR="00423CB5" w:rsidRPr="00656286" w:rsidRDefault="00423CB5" w:rsidP="00656286">
            <w:pPr>
              <w:pStyle w:val="Listeafsnit1"/>
              <w:numPr>
                <w:ilvl w:val="0"/>
                <w:numId w:val="28"/>
                <w:numberingChange w:id="90" w:author="Unknown" w:date="2014-12-17T13:59:00Z" w:original="%1:2:0:."/>
              </w:numPr>
              <w:ind w:left="432"/>
              <w:rPr>
                <w:rFonts w:ascii="Calibri" w:hAnsi="Calibri" w:cs="Arial"/>
                <w:sz w:val="22"/>
                <w:szCs w:val="22"/>
              </w:rPr>
            </w:pPr>
            <w:r>
              <w:rPr>
                <w:rFonts w:ascii="Calibri" w:hAnsi="Calibri" w:cs="Arial"/>
                <w:sz w:val="22"/>
                <w:szCs w:val="22"/>
              </w:rPr>
              <w:t>Åndenød</w:t>
            </w:r>
          </w:p>
          <w:p w:rsidR="00423CB5" w:rsidRPr="00656286" w:rsidRDefault="00423CB5" w:rsidP="00656286">
            <w:pPr>
              <w:pStyle w:val="Listeafsnit1"/>
              <w:numPr>
                <w:ilvl w:val="0"/>
                <w:numId w:val="28"/>
                <w:numberingChange w:id="91" w:author="Unknown" w:date="2014-12-17T13:59:00Z" w:original="%1:3:0:."/>
              </w:numPr>
              <w:ind w:left="432"/>
              <w:rPr>
                <w:rFonts w:ascii="Calibri" w:hAnsi="Calibri" w:cs="Arial"/>
                <w:sz w:val="22"/>
                <w:szCs w:val="22"/>
              </w:rPr>
            </w:pPr>
            <w:r>
              <w:rPr>
                <w:rFonts w:ascii="Calibri" w:hAnsi="Calibri" w:cs="Arial"/>
                <w:sz w:val="22"/>
                <w:szCs w:val="22"/>
              </w:rPr>
              <w:t>Bevægeapparatets smerter</w:t>
            </w:r>
          </w:p>
          <w:p w:rsidR="00423CB5" w:rsidRPr="00656286" w:rsidRDefault="00423CB5" w:rsidP="00656286">
            <w:pPr>
              <w:pStyle w:val="Listeafsnit1"/>
              <w:numPr>
                <w:ilvl w:val="0"/>
                <w:numId w:val="28"/>
                <w:numberingChange w:id="92" w:author="Unknown" w:date="2014-12-17T13:59:00Z" w:original="%1:4:0:."/>
              </w:numPr>
              <w:ind w:left="432"/>
              <w:rPr>
                <w:rFonts w:ascii="Calibri" w:hAnsi="Calibri" w:cs="Arial"/>
                <w:sz w:val="22"/>
                <w:szCs w:val="22"/>
              </w:rPr>
            </w:pPr>
            <w:r>
              <w:rPr>
                <w:rFonts w:ascii="Calibri" w:hAnsi="Calibri" w:cs="Arial"/>
                <w:sz w:val="22"/>
                <w:szCs w:val="22"/>
              </w:rPr>
              <w:t>Feber</w:t>
            </w:r>
          </w:p>
          <w:p w:rsidR="00423CB5" w:rsidRPr="00656286" w:rsidRDefault="00423CB5" w:rsidP="00656286">
            <w:pPr>
              <w:pStyle w:val="Listeafsnit1"/>
              <w:numPr>
                <w:ilvl w:val="0"/>
                <w:numId w:val="28"/>
                <w:numberingChange w:id="93" w:author="Unknown" w:date="2014-12-17T13:59:00Z" w:original="%1:5:0:."/>
              </w:numPr>
              <w:ind w:left="432"/>
              <w:rPr>
                <w:rFonts w:ascii="Calibri" w:hAnsi="Calibri" w:cs="Arial"/>
                <w:sz w:val="22"/>
                <w:szCs w:val="22"/>
              </w:rPr>
            </w:pPr>
            <w:r>
              <w:rPr>
                <w:rFonts w:ascii="Calibri" w:hAnsi="Calibri" w:cs="Arial"/>
                <w:sz w:val="22"/>
                <w:szCs w:val="22"/>
              </w:rPr>
              <w:t>Vægttab</w:t>
            </w:r>
          </w:p>
          <w:p w:rsidR="00423CB5" w:rsidRPr="00656286" w:rsidRDefault="00423CB5" w:rsidP="00656286">
            <w:pPr>
              <w:pStyle w:val="Listeafsnit1"/>
              <w:numPr>
                <w:ilvl w:val="0"/>
                <w:numId w:val="28"/>
                <w:numberingChange w:id="94" w:author="Unknown" w:date="2014-12-17T13:59:00Z" w:original="%1:6:0:."/>
              </w:numPr>
              <w:ind w:left="432"/>
              <w:rPr>
                <w:rFonts w:ascii="Calibri" w:hAnsi="Calibri" w:cs="Arial"/>
                <w:sz w:val="22"/>
                <w:szCs w:val="22"/>
              </w:rPr>
            </w:pPr>
            <w:r>
              <w:rPr>
                <w:rFonts w:ascii="Calibri" w:hAnsi="Calibri" w:cs="Arial"/>
                <w:sz w:val="22"/>
                <w:szCs w:val="22"/>
              </w:rPr>
              <w:t>Fald &amp; Svimmelhed</w:t>
            </w:r>
          </w:p>
          <w:p w:rsidR="00423CB5" w:rsidRPr="00656286" w:rsidRDefault="00423CB5" w:rsidP="00656286">
            <w:pPr>
              <w:pStyle w:val="Listeafsnit1"/>
              <w:numPr>
                <w:ilvl w:val="0"/>
                <w:numId w:val="28"/>
                <w:numberingChange w:id="95" w:author="Unknown" w:date="2014-12-17T13:59:00Z" w:original="%1:7:0:."/>
              </w:numPr>
              <w:ind w:left="432"/>
              <w:rPr>
                <w:rFonts w:ascii="Calibri" w:hAnsi="Calibri" w:cs="Arial"/>
                <w:sz w:val="22"/>
                <w:szCs w:val="22"/>
              </w:rPr>
            </w:pPr>
            <w:r>
              <w:rPr>
                <w:rFonts w:ascii="Calibri" w:hAnsi="Calibri" w:cs="Arial"/>
                <w:sz w:val="22"/>
                <w:szCs w:val="22"/>
              </w:rPr>
              <w:t>Ødemer</w:t>
            </w:r>
          </w:p>
          <w:p w:rsidR="00423CB5" w:rsidRPr="00656286" w:rsidRDefault="00423CB5" w:rsidP="00656286">
            <w:pPr>
              <w:pStyle w:val="Listeafsnit1"/>
              <w:numPr>
                <w:ilvl w:val="0"/>
                <w:numId w:val="28"/>
                <w:numberingChange w:id="96" w:author="Unknown" w:date="2014-12-17T13:59:00Z" w:original="%1:8:0:."/>
              </w:numPr>
              <w:ind w:left="432"/>
              <w:rPr>
                <w:rFonts w:ascii="Calibri" w:hAnsi="Calibri" w:cs="Arial"/>
                <w:sz w:val="22"/>
                <w:szCs w:val="22"/>
              </w:rPr>
            </w:pPr>
            <w:r w:rsidRPr="00656286">
              <w:rPr>
                <w:rFonts w:ascii="Calibri" w:hAnsi="Calibri" w:cs="Arial"/>
                <w:sz w:val="22"/>
                <w:szCs w:val="22"/>
              </w:rPr>
              <w:t>Mavesmerter og afføringsforsty</w:t>
            </w:r>
            <w:r w:rsidRPr="00656286">
              <w:rPr>
                <w:rFonts w:ascii="Calibri" w:hAnsi="Calibri" w:cs="Arial"/>
                <w:sz w:val="22"/>
                <w:szCs w:val="22"/>
              </w:rPr>
              <w:t>r</w:t>
            </w:r>
            <w:r w:rsidRPr="00656286">
              <w:rPr>
                <w:rFonts w:ascii="Calibri" w:hAnsi="Calibri" w:cs="Arial"/>
                <w:sz w:val="22"/>
                <w:szCs w:val="22"/>
              </w:rPr>
              <w:t>rel</w:t>
            </w:r>
            <w:r>
              <w:rPr>
                <w:rFonts w:ascii="Calibri" w:hAnsi="Calibri" w:cs="Arial"/>
                <w:sz w:val="22"/>
                <w:szCs w:val="22"/>
              </w:rPr>
              <w:t>ser,</w:t>
            </w:r>
          </w:p>
          <w:p w:rsidR="00423CB5" w:rsidRPr="00656286" w:rsidRDefault="00423CB5" w:rsidP="00656286">
            <w:pPr>
              <w:pStyle w:val="Listeafsnit1"/>
              <w:numPr>
                <w:ilvl w:val="0"/>
                <w:numId w:val="28"/>
                <w:numberingChange w:id="97" w:author="Unknown" w:date="2014-12-17T13:59:00Z" w:original="%1:9:0:."/>
              </w:numPr>
              <w:ind w:left="432"/>
              <w:rPr>
                <w:rFonts w:ascii="Calibri" w:hAnsi="Calibri" w:cs="Arial"/>
                <w:sz w:val="22"/>
                <w:szCs w:val="22"/>
              </w:rPr>
            </w:pPr>
            <w:r>
              <w:rPr>
                <w:rFonts w:ascii="Calibri" w:hAnsi="Calibri" w:cs="Arial"/>
                <w:sz w:val="22"/>
                <w:szCs w:val="22"/>
              </w:rPr>
              <w:t>Den terminale patient</w:t>
            </w:r>
          </w:p>
          <w:p w:rsidR="00423CB5" w:rsidRPr="00656286" w:rsidRDefault="00423CB5" w:rsidP="00656286">
            <w:pPr>
              <w:pStyle w:val="Listeafsnit1"/>
              <w:numPr>
                <w:ilvl w:val="0"/>
                <w:numId w:val="28"/>
                <w:numberingChange w:id="98" w:author="Unknown" w:date="2014-12-17T13:59:00Z" w:original="%1:10:0:."/>
              </w:numPr>
              <w:ind w:left="432"/>
              <w:rPr>
                <w:rFonts w:ascii="Calibri" w:hAnsi="Calibri" w:cs="Arial"/>
                <w:sz w:val="22"/>
                <w:szCs w:val="22"/>
              </w:rPr>
            </w:pPr>
            <w:r w:rsidRPr="00656286">
              <w:rPr>
                <w:rFonts w:ascii="Calibri" w:hAnsi="Calibri" w:cs="Arial"/>
                <w:sz w:val="22"/>
                <w:szCs w:val="22"/>
              </w:rPr>
              <w:t>Bevidsthedspåvirkning og/eller f</w:t>
            </w:r>
            <w:r w:rsidRPr="00656286">
              <w:rPr>
                <w:rFonts w:ascii="Calibri" w:hAnsi="Calibri" w:cs="Arial"/>
                <w:sz w:val="22"/>
                <w:szCs w:val="22"/>
              </w:rPr>
              <w:t>o</w:t>
            </w:r>
            <w:r w:rsidRPr="00656286">
              <w:rPr>
                <w:rFonts w:ascii="Calibri" w:hAnsi="Calibri" w:cs="Arial"/>
                <w:sz w:val="22"/>
                <w:szCs w:val="22"/>
              </w:rPr>
              <w:t>kale neurologiske</w:t>
            </w:r>
            <w:r>
              <w:rPr>
                <w:rFonts w:ascii="Calibri" w:hAnsi="Calibri" w:cs="Arial"/>
                <w:sz w:val="22"/>
                <w:szCs w:val="22"/>
              </w:rPr>
              <w:t xml:space="preserve"> udfald</w:t>
            </w:r>
          </w:p>
          <w:p w:rsidR="00423CB5" w:rsidRPr="00656286" w:rsidRDefault="00423CB5" w:rsidP="00656286">
            <w:pPr>
              <w:pStyle w:val="Listeafsnit1"/>
              <w:numPr>
                <w:ilvl w:val="0"/>
                <w:numId w:val="28"/>
                <w:numberingChange w:id="99" w:author="Unknown" w:date="2014-12-17T13:59:00Z" w:original="%1:11:0:."/>
              </w:numPr>
              <w:ind w:left="432"/>
              <w:rPr>
                <w:rFonts w:ascii="Calibri" w:hAnsi="Calibri" w:cs="Arial"/>
                <w:sz w:val="22"/>
                <w:szCs w:val="22"/>
              </w:rPr>
            </w:pPr>
            <w:r w:rsidRPr="00656286">
              <w:rPr>
                <w:rFonts w:ascii="Calibri" w:hAnsi="Calibri" w:cs="Arial"/>
                <w:sz w:val="22"/>
                <w:szCs w:val="22"/>
              </w:rPr>
              <w:t>V</w:t>
            </w:r>
            <w:r>
              <w:rPr>
                <w:rFonts w:ascii="Calibri" w:hAnsi="Calibri" w:cs="Arial"/>
                <w:sz w:val="22"/>
                <w:szCs w:val="22"/>
              </w:rPr>
              <w:t>æske og elektrolytforstyrrelser</w:t>
            </w:r>
          </w:p>
          <w:p w:rsidR="00423CB5" w:rsidRPr="00656286" w:rsidRDefault="00423CB5" w:rsidP="00656286">
            <w:pPr>
              <w:pStyle w:val="Listeafsnit1"/>
              <w:numPr>
                <w:ilvl w:val="0"/>
                <w:numId w:val="28"/>
                <w:numberingChange w:id="100" w:author="Unknown" w:date="2014-12-17T13:59:00Z" w:original="%1:12:0:."/>
              </w:numPr>
              <w:ind w:left="432"/>
              <w:rPr>
                <w:rFonts w:ascii="Calibri" w:hAnsi="Calibri" w:cs="Arial"/>
                <w:sz w:val="22"/>
                <w:szCs w:val="22"/>
              </w:rPr>
            </w:pPr>
            <w:r w:rsidRPr="00656286">
              <w:rPr>
                <w:rFonts w:ascii="Calibri" w:hAnsi="Calibri" w:cs="Arial"/>
                <w:sz w:val="22"/>
                <w:szCs w:val="22"/>
              </w:rPr>
              <w:t>Det abnorme blodbillede</w:t>
            </w:r>
          </w:p>
        </w:tc>
        <w:tc>
          <w:tcPr>
            <w:tcW w:w="2700" w:type="dxa"/>
            <w:tcBorders>
              <w:top w:val="single" w:sz="12" w:space="0" w:color="auto"/>
              <w:left w:val="single" w:sz="12" w:space="0" w:color="auto"/>
              <w:right w:val="single" w:sz="12" w:space="0" w:color="auto"/>
            </w:tcBorders>
          </w:tcPr>
          <w:p w:rsidR="00423CB5" w:rsidRPr="00656286" w:rsidRDefault="00423CB5" w:rsidP="000E12CD">
            <w:pPr>
              <w:rPr>
                <w:rFonts w:cs="Arial"/>
                <w:szCs w:val="22"/>
              </w:rPr>
            </w:pPr>
            <w:r w:rsidRPr="00656286">
              <w:rPr>
                <w:rFonts w:cs="Arial"/>
                <w:sz w:val="22"/>
                <w:szCs w:val="22"/>
              </w:rPr>
              <w:t>Mesterlære, afdelingsu</w:t>
            </w:r>
            <w:r w:rsidRPr="00656286">
              <w:rPr>
                <w:rFonts w:cs="Arial"/>
                <w:sz w:val="22"/>
                <w:szCs w:val="22"/>
              </w:rPr>
              <w:t>n</w:t>
            </w:r>
            <w:r w:rsidRPr="00656286">
              <w:rPr>
                <w:rFonts w:cs="Arial"/>
                <w:sz w:val="22"/>
                <w:szCs w:val="22"/>
              </w:rPr>
              <w:t>dervisning, kursus, selvst</w:t>
            </w:r>
            <w:r w:rsidRPr="00656286">
              <w:rPr>
                <w:rFonts w:cs="Arial"/>
                <w:sz w:val="22"/>
                <w:szCs w:val="22"/>
              </w:rPr>
              <w:t>u</w:t>
            </w:r>
            <w:r w:rsidRPr="00656286">
              <w:rPr>
                <w:rFonts w:cs="Arial"/>
                <w:sz w:val="22"/>
                <w:szCs w:val="22"/>
              </w:rPr>
              <w:t>dium, læringsdagbog</w:t>
            </w:r>
          </w:p>
        </w:tc>
        <w:tc>
          <w:tcPr>
            <w:tcW w:w="2694" w:type="dxa"/>
            <w:tcBorders>
              <w:top w:val="single" w:sz="12" w:space="0" w:color="auto"/>
              <w:left w:val="single" w:sz="12" w:space="0" w:color="auto"/>
              <w:right w:val="single" w:sz="12" w:space="0" w:color="auto"/>
            </w:tcBorders>
          </w:tcPr>
          <w:p w:rsidR="00423CB5" w:rsidRPr="00656286" w:rsidRDefault="00423CB5" w:rsidP="000E12CD">
            <w:pPr>
              <w:rPr>
                <w:rFonts w:cs="Arial"/>
                <w:szCs w:val="22"/>
              </w:rPr>
            </w:pPr>
            <w:r w:rsidRPr="00656286">
              <w:rPr>
                <w:rFonts w:cs="Arial"/>
                <w:sz w:val="22"/>
                <w:szCs w:val="22"/>
              </w:rPr>
              <w:t>Struktureret interview, godkendte evaluering</w:t>
            </w:r>
            <w:r w:rsidRPr="00656286">
              <w:rPr>
                <w:rFonts w:cs="Arial"/>
                <w:sz w:val="22"/>
                <w:szCs w:val="22"/>
              </w:rPr>
              <w:t>s</w:t>
            </w:r>
            <w:r w:rsidRPr="00656286">
              <w:rPr>
                <w:rFonts w:cs="Arial"/>
                <w:sz w:val="22"/>
                <w:szCs w:val="22"/>
              </w:rPr>
              <w:t>skemaer</w:t>
            </w:r>
          </w:p>
        </w:tc>
        <w:tc>
          <w:tcPr>
            <w:tcW w:w="2526" w:type="dxa"/>
            <w:tcBorders>
              <w:top w:val="single" w:sz="12" w:space="0" w:color="auto"/>
              <w:left w:val="single" w:sz="12" w:space="0" w:color="auto"/>
              <w:right w:val="single" w:sz="12" w:space="0" w:color="auto"/>
            </w:tcBorders>
          </w:tcPr>
          <w:p w:rsidR="00423CB5" w:rsidRPr="00656286" w:rsidRDefault="00423CB5" w:rsidP="000E12CD">
            <w:pPr>
              <w:rPr>
                <w:rFonts w:cs="Arial"/>
                <w:szCs w:val="22"/>
              </w:rPr>
            </w:pPr>
            <w:r w:rsidRPr="00656286">
              <w:rPr>
                <w:rFonts w:cs="Arial"/>
                <w:sz w:val="22"/>
                <w:szCs w:val="22"/>
              </w:rPr>
              <w:t>1-3: 1-3 mdr.</w:t>
            </w:r>
          </w:p>
          <w:p w:rsidR="00423CB5" w:rsidRPr="00656286" w:rsidRDefault="00423CB5" w:rsidP="000E12CD">
            <w:pPr>
              <w:rPr>
                <w:rFonts w:cs="Arial"/>
                <w:szCs w:val="22"/>
              </w:rPr>
            </w:pPr>
            <w:r w:rsidRPr="00656286">
              <w:rPr>
                <w:rFonts w:cs="Arial"/>
                <w:sz w:val="22"/>
                <w:szCs w:val="22"/>
              </w:rPr>
              <w:t>4-5: 4-6 mdr.</w:t>
            </w:r>
          </w:p>
          <w:p w:rsidR="00423CB5" w:rsidRPr="00656286" w:rsidRDefault="00423CB5" w:rsidP="000E12CD">
            <w:pPr>
              <w:rPr>
                <w:rFonts w:cs="Arial"/>
                <w:szCs w:val="22"/>
              </w:rPr>
            </w:pPr>
            <w:r w:rsidRPr="00656286">
              <w:rPr>
                <w:rFonts w:cs="Arial"/>
                <w:sz w:val="22"/>
                <w:szCs w:val="22"/>
              </w:rPr>
              <w:t>6-7: 7-9 mdr.</w:t>
            </w:r>
          </w:p>
          <w:p w:rsidR="00423CB5" w:rsidRPr="00656286" w:rsidRDefault="00423CB5" w:rsidP="000E12CD">
            <w:pPr>
              <w:rPr>
                <w:rFonts w:cs="Arial"/>
                <w:szCs w:val="22"/>
              </w:rPr>
            </w:pPr>
            <w:r w:rsidRPr="00656286">
              <w:rPr>
                <w:rFonts w:cs="Arial"/>
                <w:sz w:val="22"/>
                <w:szCs w:val="22"/>
              </w:rPr>
              <w:t>8-12: 10-12 mdr.</w:t>
            </w:r>
          </w:p>
        </w:tc>
      </w:tr>
      <w:tr w:rsidR="00423CB5" w:rsidRPr="00656286" w:rsidTr="00E63FE4">
        <w:trPr>
          <w:cantSplit/>
        </w:trPr>
        <w:tc>
          <w:tcPr>
            <w:tcW w:w="2880" w:type="dxa"/>
            <w:tcBorders>
              <w:left w:val="single" w:sz="12" w:space="0" w:color="auto"/>
              <w:right w:val="single" w:sz="12" w:space="0" w:color="auto"/>
            </w:tcBorders>
          </w:tcPr>
          <w:p w:rsidR="00423CB5" w:rsidRPr="00656286" w:rsidRDefault="00423CB5" w:rsidP="000E12CD">
            <w:pPr>
              <w:rPr>
                <w:rFonts w:cs="Arial"/>
                <w:b/>
                <w:szCs w:val="22"/>
              </w:rPr>
            </w:pPr>
            <w:r w:rsidRPr="00656286">
              <w:rPr>
                <w:rFonts w:cs="Arial"/>
                <w:b/>
                <w:sz w:val="22"/>
                <w:szCs w:val="22"/>
              </w:rPr>
              <w:t>Mål 2</w:t>
            </w:r>
          </w:p>
          <w:p w:rsidR="00423CB5" w:rsidRPr="00656286" w:rsidRDefault="00423CB5" w:rsidP="000E12CD">
            <w:pPr>
              <w:rPr>
                <w:rFonts w:cs="Arial"/>
                <w:b/>
                <w:szCs w:val="22"/>
              </w:rPr>
            </w:pPr>
            <w:r w:rsidRPr="00656286">
              <w:rPr>
                <w:rFonts w:cs="Arial"/>
                <w:b/>
                <w:sz w:val="22"/>
                <w:szCs w:val="22"/>
              </w:rPr>
              <w:t>(vagt-, stuegangs,- og amb</w:t>
            </w:r>
            <w:r w:rsidRPr="00656286">
              <w:rPr>
                <w:rFonts w:cs="Arial"/>
                <w:b/>
                <w:sz w:val="22"/>
                <w:szCs w:val="22"/>
              </w:rPr>
              <w:t>u</w:t>
            </w:r>
            <w:r w:rsidRPr="00656286">
              <w:rPr>
                <w:rFonts w:cs="Arial"/>
                <w:b/>
                <w:sz w:val="22"/>
                <w:szCs w:val="22"/>
              </w:rPr>
              <w:t>latoriefunktion)</w:t>
            </w:r>
          </w:p>
          <w:p w:rsidR="00423CB5" w:rsidRPr="00656286" w:rsidRDefault="00423CB5" w:rsidP="000E12CD">
            <w:pPr>
              <w:rPr>
                <w:rFonts w:cs="Arial"/>
                <w:szCs w:val="22"/>
              </w:rPr>
            </w:pPr>
            <w:r w:rsidRPr="00656286">
              <w:rPr>
                <w:rFonts w:cs="Arial"/>
                <w:sz w:val="22"/>
                <w:szCs w:val="22"/>
              </w:rPr>
              <w:t>Kendskab til/mestrer tekn</w:t>
            </w:r>
            <w:r w:rsidRPr="00656286">
              <w:rPr>
                <w:rFonts w:cs="Arial"/>
                <w:sz w:val="22"/>
                <w:szCs w:val="22"/>
              </w:rPr>
              <w:t>i</w:t>
            </w:r>
            <w:r w:rsidRPr="00656286">
              <w:rPr>
                <w:rFonts w:cs="Arial"/>
                <w:sz w:val="22"/>
                <w:szCs w:val="22"/>
              </w:rPr>
              <w:t>ske færdigheder/procedurer</w:t>
            </w:r>
          </w:p>
        </w:tc>
        <w:tc>
          <w:tcPr>
            <w:tcW w:w="3780" w:type="dxa"/>
            <w:tcBorders>
              <w:left w:val="single" w:sz="12" w:space="0" w:color="auto"/>
              <w:right w:val="single" w:sz="12" w:space="0" w:color="auto"/>
            </w:tcBorders>
          </w:tcPr>
          <w:p w:rsidR="00423CB5" w:rsidRPr="00656286" w:rsidRDefault="00423CB5" w:rsidP="000E12CD">
            <w:pPr>
              <w:pStyle w:val="Listeafsnit1"/>
              <w:numPr>
                <w:ilvl w:val="0"/>
                <w:numId w:val="29"/>
                <w:numberingChange w:id="101" w:author="Unknown" w:date="2014-12-17T13:59:00Z" w:original="%1:1:0:."/>
              </w:numPr>
              <w:tabs>
                <w:tab w:val="left" w:pos="438"/>
              </w:tabs>
              <w:ind w:left="438"/>
              <w:rPr>
                <w:rFonts w:ascii="Calibri" w:hAnsi="Calibri" w:cs="Arial"/>
                <w:sz w:val="22"/>
                <w:szCs w:val="22"/>
              </w:rPr>
            </w:pPr>
            <w:r w:rsidRPr="00656286">
              <w:rPr>
                <w:rFonts w:ascii="Calibri" w:hAnsi="Calibri" w:cs="Arial"/>
                <w:sz w:val="22"/>
                <w:szCs w:val="22"/>
              </w:rPr>
              <w:t>Venflon</w:t>
            </w:r>
          </w:p>
          <w:p w:rsidR="00423CB5" w:rsidRPr="00656286" w:rsidRDefault="00423CB5" w:rsidP="000E12CD">
            <w:pPr>
              <w:pStyle w:val="Listeafsnit1"/>
              <w:numPr>
                <w:ilvl w:val="0"/>
                <w:numId w:val="29"/>
                <w:numberingChange w:id="102" w:author="Unknown" w:date="2014-12-17T13:59:00Z" w:original="%1:2:0:."/>
              </w:numPr>
              <w:tabs>
                <w:tab w:val="left" w:pos="438"/>
              </w:tabs>
              <w:ind w:left="438"/>
              <w:rPr>
                <w:rFonts w:ascii="Calibri" w:hAnsi="Calibri" w:cs="Arial"/>
                <w:sz w:val="22"/>
                <w:szCs w:val="22"/>
              </w:rPr>
            </w:pPr>
            <w:r w:rsidRPr="00656286">
              <w:rPr>
                <w:rFonts w:ascii="Calibri" w:hAnsi="Calibri" w:cs="Arial"/>
                <w:sz w:val="22"/>
                <w:szCs w:val="22"/>
              </w:rPr>
              <w:t>A-punktur</w:t>
            </w:r>
          </w:p>
          <w:p w:rsidR="00423CB5" w:rsidRPr="00656286" w:rsidRDefault="00423CB5" w:rsidP="00656286">
            <w:pPr>
              <w:pStyle w:val="Listeafsnit1"/>
              <w:numPr>
                <w:ilvl w:val="0"/>
                <w:numId w:val="29"/>
                <w:numberingChange w:id="103" w:author="Unknown" w:date="2014-12-17T13:59:00Z" w:original="%1:3:0:."/>
              </w:numPr>
              <w:ind w:left="438"/>
              <w:rPr>
                <w:rFonts w:ascii="Calibri" w:hAnsi="Calibri" w:cs="Arial"/>
                <w:sz w:val="22"/>
                <w:szCs w:val="22"/>
              </w:rPr>
            </w:pPr>
            <w:r w:rsidRPr="00656286">
              <w:rPr>
                <w:rFonts w:ascii="Calibri" w:hAnsi="Calibri" w:cs="Arial"/>
                <w:sz w:val="22"/>
                <w:szCs w:val="22"/>
              </w:rPr>
              <w:t>Tolkning af EKG og thorax røntgen</w:t>
            </w:r>
          </w:p>
          <w:p w:rsidR="00423CB5" w:rsidRPr="00656286" w:rsidRDefault="00423CB5" w:rsidP="000E12CD">
            <w:pPr>
              <w:pStyle w:val="Listeafsnit1"/>
              <w:numPr>
                <w:ilvl w:val="0"/>
                <w:numId w:val="29"/>
                <w:numberingChange w:id="104" w:author="Unknown" w:date="2014-12-17T13:59:00Z" w:original="%1:4:0:."/>
              </w:numPr>
              <w:tabs>
                <w:tab w:val="left" w:pos="438"/>
              </w:tabs>
              <w:ind w:left="438"/>
              <w:rPr>
                <w:rFonts w:ascii="Calibri" w:hAnsi="Calibri" w:cs="Arial"/>
                <w:sz w:val="22"/>
                <w:szCs w:val="22"/>
              </w:rPr>
            </w:pPr>
            <w:r w:rsidRPr="00656286">
              <w:rPr>
                <w:rFonts w:ascii="Calibri" w:hAnsi="Calibri" w:cs="Arial"/>
                <w:sz w:val="22"/>
                <w:szCs w:val="22"/>
              </w:rPr>
              <w:t>Udføre DC-konvertering</w:t>
            </w:r>
          </w:p>
          <w:p w:rsidR="00423CB5" w:rsidRPr="00656286" w:rsidRDefault="00423CB5" w:rsidP="000E12CD">
            <w:pPr>
              <w:pStyle w:val="Listeafsnit1"/>
              <w:numPr>
                <w:ilvl w:val="0"/>
                <w:numId w:val="29"/>
                <w:numberingChange w:id="105" w:author="Unknown" w:date="2014-12-17T13:59:00Z" w:original="%1:5:0:."/>
              </w:numPr>
              <w:tabs>
                <w:tab w:val="left" w:pos="438"/>
              </w:tabs>
              <w:ind w:left="438"/>
              <w:rPr>
                <w:rFonts w:ascii="Calibri" w:hAnsi="Calibri" w:cs="Arial"/>
                <w:sz w:val="22"/>
                <w:szCs w:val="22"/>
              </w:rPr>
            </w:pPr>
            <w:r w:rsidRPr="00656286">
              <w:rPr>
                <w:rFonts w:ascii="Calibri" w:hAnsi="Calibri" w:cs="Arial"/>
                <w:sz w:val="22"/>
                <w:szCs w:val="22"/>
              </w:rPr>
              <w:t>Udføre og tolke carotismassage</w:t>
            </w:r>
          </w:p>
          <w:p w:rsidR="00423CB5" w:rsidRPr="00656286" w:rsidRDefault="00423CB5" w:rsidP="000E12CD">
            <w:pPr>
              <w:pStyle w:val="Listeafsnit1"/>
              <w:numPr>
                <w:ilvl w:val="0"/>
                <w:numId w:val="29"/>
                <w:numberingChange w:id="106" w:author="Unknown" w:date="2014-12-17T13:59:00Z" w:original="%1:6:0:."/>
              </w:numPr>
              <w:tabs>
                <w:tab w:val="left" w:pos="438"/>
              </w:tabs>
              <w:ind w:left="438"/>
              <w:rPr>
                <w:rFonts w:ascii="Calibri" w:hAnsi="Calibri" w:cs="Arial"/>
                <w:sz w:val="22"/>
                <w:szCs w:val="22"/>
              </w:rPr>
            </w:pPr>
            <w:r w:rsidRPr="00656286">
              <w:rPr>
                <w:rFonts w:ascii="Calibri" w:hAnsi="Calibri" w:cs="Arial"/>
                <w:sz w:val="22"/>
                <w:szCs w:val="22"/>
              </w:rPr>
              <w:t>Test af ekstern pacemaker</w:t>
            </w:r>
          </w:p>
          <w:p w:rsidR="00423CB5" w:rsidRPr="00656286" w:rsidRDefault="00423CB5" w:rsidP="000E12CD">
            <w:pPr>
              <w:pStyle w:val="Listeafsnit1"/>
              <w:numPr>
                <w:ilvl w:val="0"/>
                <w:numId w:val="29"/>
                <w:numberingChange w:id="107" w:author="Unknown" w:date="2014-12-17T13:59:00Z" w:original="%1:7:0:."/>
              </w:numPr>
              <w:tabs>
                <w:tab w:val="left" w:pos="438"/>
              </w:tabs>
              <w:ind w:left="438"/>
              <w:rPr>
                <w:rFonts w:ascii="Calibri" w:hAnsi="Calibri" w:cs="Arial"/>
                <w:sz w:val="22"/>
                <w:szCs w:val="22"/>
              </w:rPr>
            </w:pPr>
            <w:r w:rsidRPr="00656286">
              <w:rPr>
                <w:rFonts w:ascii="Calibri" w:hAnsi="Calibri" w:cs="Arial"/>
                <w:sz w:val="22"/>
                <w:szCs w:val="22"/>
              </w:rPr>
              <w:t>Udføre og tolke arbejds-EKG</w:t>
            </w:r>
          </w:p>
          <w:p w:rsidR="00423CB5" w:rsidRPr="00656286" w:rsidRDefault="00423CB5" w:rsidP="000E12CD">
            <w:pPr>
              <w:pStyle w:val="Listeafsnit1"/>
              <w:numPr>
                <w:ilvl w:val="0"/>
                <w:numId w:val="29"/>
                <w:numberingChange w:id="108" w:author="Unknown" w:date="2014-12-17T13:59:00Z" w:original="%1:8:0:."/>
              </w:numPr>
              <w:tabs>
                <w:tab w:val="left" w:pos="438"/>
              </w:tabs>
              <w:ind w:left="438"/>
              <w:rPr>
                <w:rFonts w:ascii="Calibri" w:hAnsi="Calibri" w:cs="Arial"/>
                <w:sz w:val="22"/>
                <w:szCs w:val="22"/>
              </w:rPr>
            </w:pPr>
            <w:r w:rsidRPr="00656286">
              <w:rPr>
                <w:rFonts w:ascii="Calibri" w:hAnsi="Calibri" w:cs="Arial"/>
                <w:sz w:val="22"/>
                <w:szCs w:val="22"/>
              </w:rPr>
              <w:t>Basal ekkokardiografi</w:t>
            </w:r>
          </w:p>
          <w:p w:rsidR="00423CB5" w:rsidRPr="00656286" w:rsidRDefault="00423CB5" w:rsidP="000E12CD">
            <w:pPr>
              <w:pStyle w:val="Listeafsnit1"/>
              <w:numPr>
                <w:ilvl w:val="0"/>
                <w:numId w:val="29"/>
                <w:numberingChange w:id="109" w:author="Unknown" w:date="2014-12-17T13:59:00Z" w:original="%1:9:0:."/>
              </w:numPr>
              <w:tabs>
                <w:tab w:val="left" w:pos="438"/>
              </w:tabs>
              <w:ind w:left="438"/>
              <w:rPr>
                <w:rFonts w:ascii="Calibri" w:hAnsi="Calibri" w:cs="Arial"/>
                <w:sz w:val="22"/>
                <w:szCs w:val="22"/>
              </w:rPr>
            </w:pPr>
            <w:r w:rsidRPr="00656286">
              <w:rPr>
                <w:rFonts w:ascii="Calibri" w:hAnsi="Calibri" w:cs="Arial"/>
                <w:sz w:val="22"/>
                <w:szCs w:val="22"/>
              </w:rPr>
              <w:t>Tolke R-test/Holtermonitorering</w:t>
            </w:r>
          </w:p>
        </w:tc>
        <w:tc>
          <w:tcPr>
            <w:tcW w:w="2700" w:type="dxa"/>
            <w:tcBorders>
              <w:left w:val="single" w:sz="12" w:space="0" w:color="auto"/>
              <w:right w:val="single" w:sz="12" w:space="0" w:color="auto"/>
            </w:tcBorders>
          </w:tcPr>
          <w:p w:rsidR="00423CB5" w:rsidRPr="00656286" w:rsidRDefault="00423CB5" w:rsidP="000E12CD">
            <w:pPr>
              <w:rPr>
                <w:rFonts w:cs="Arial"/>
                <w:szCs w:val="22"/>
              </w:rPr>
            </w:pPr>
            <w:r w:rsidRPr="00656286">
              <w:rPr>
                <w:rFonts w:cs="Arial"/>
                <w:sz w:val="22"/>
                <w:szCs w:val="22"/>
              </w:rPr>
              <w:t>Mesterlære, afdelingsu</w:t>
            </w:r>
            <w:r w:rsidRPr="00656286">
              <w:rPr>
                <w:rFonts w:cs="Arial"/>
                <w:sz w:val="22"/>
                <w:szCs w:val="22"/>
              </w:rPr>
              <w:t>n</w:t>
            </w:r>
            <w:r w:rsidRPr="00656286">
              <w:rPr>
                <w:rFonts w:cs="Arial"/>
                <w:sz w:val="22"/>
                <w:szCs w:val="22"/>
              </w:rPr>
              <w:t>dervisning, kursus, selvst</w:t>
            </w:r>
            <w:r w:rsidRPr="00656286">
              <w:rPr>
                <w:rFonts w:cs="Arial"/>
                <w:sz w:val="22"/>
                <w:szCs w:val="22"/>
              </w:rPr>
              <w:t>u</w:t>
            </w:r>
            <w:r w:rsidRPr="00656286">
              <w:rPr>
                <w:rFonts w:cs="Arial"/>
                <w:sz w:val="22"/>
                <w:szCs w:val="22"/>
              </w:rPr>
              <w:t>dium, læringsdagbog</w:t>
            </w:r>
          </w:p>
        </w:tc>
        <w:tc>
          <w:tcPr>
            <w:tcW w:w="2694" w:type="dxa"/>
            <w:tcBorders>
              <w:left w:val="single" w:sz="12" w:space="0" w:color="auto"/>
              <w:right w:val="single" w:sz="12" w:space="0" w:color="auto"/>
            </w:tcBorders>
          </w:tcPr>
          <w:p w:rsidR="00423CB5" w:rsidRPr="00656286" w:rsidRDefault="00423CB5" w:rsidP="000E12CD">
            <w:pPr>
              <w:rPr>
                <w:rFonts w:cs="Arial"/>
                <w:szCs w:val="22"/>
              </w:rPr>
            </w:pPr>
            <w:r w:rsidRPr="00656286">
              <w:rPr>
                <w:rFonts w:cs="Arial"/>
                <w:sz w:val="22"/>
                <w:szCs w:val="22"/>
              </w:rPr>
              <w:t>Struktureret observation</w:t>
            </w:r>
          </w:p>
        </w:tc>
        <w:tc>
          <w:tcPr>
            <w:tcW w:w="2526" w:type="dxa"/>
            <w:tcBorders>
              <w:left w:val="single" w:sz="12" w:space="0" w:color="auto"/>
              <w:right w:val="single" w:sz="12" w:space="0" w:color="auto"/>
            </w:tcBorders>
          </w:tcPr>
          <w:p w:rsidR="00423CB5" w:rsidRPr="00656286" w:rsidRDefault="00423CB5" w:rsidP="000E12CD">
            <w:pPr>
              <w:rPr>
                <w:rFonts w:cs="Arial"/>
                <w:szCs w:val="22"/>
              </w:rPr>
            </w:pPr>
            <w:r w:rsidRPr="00656286">
              <w:rPr>
                <w:rFonts w:cs="Arial"/>
                <w:sz w:val="22"/>
                <w:szCs w:val="22"/>
              </w:rPr>
              <w:t>1-2: 1-3 mdr.</w:t>
            </w:r>
          </w:p>
          <w:p w:rsidR="00423CB5" w:rsidRPr="00656286" w:rsidRDefault="00423CB5" w:rsidP="000E12CD">
            <w:pPr>
              <w:rPr>
                <w:rFonts w:cs="Arial"/>
                <w:szCs w:val="22"/>
              </w:rPr>
            </w:pPr>
            <w:r w:rsidRPr="00656286">
              <w:rPr>
                <w:rFonts w:cs="Arial"/>
                <w:sz w:val="22"/>
                <w:szCs w:val="22"/>
              </w:rPr>
              <w:t>3-5: 4-6 mdr.</w:t>
            </w:r>
          </w:p>
          <w:p w:rsidR="00423CB5" w:rsidRPr="00656286" w:rsidRDefault="00423CB5" w:rsidP="000E12CD">
            <w:pPr>
              <w:rPr>
                <w:rFonts w:cs="Arial"/>
                <w:szCs w:val="22"/>
              </w:rPr>
            </w:pPr>
            <w:r w:rsidRPr="00656286">
              <w:rPr>
                <w:rFonts w:cs="Arial"/>
                <w:sz w:val="22"/>
                <w:szCs w:val="22"/>
              </w:rPr>
              <w:t>6-7: 7-9 mdr.</w:t>
            </w:r>
          </w:p>
          <w:p w:rsidR="00423CB5" w:rsidRPr="00656286" w:rsidRDefault="00423CB5" w:rsidP="000E12CD">
            <w:pPr>
              <w:rPr>
                <w:rFonts w:cs="Arial"/>
                <w:szCs w:val="22"/>
              </w:rPr>
            </w:pPr>
            <w:r w:rsidRPr="00656286">
              <w:rPr>
                <w:rFonts w:cs="Arial"/>
                <w:sz w:val="22"/>
                <w:szCs w:val="22"/>
              </w:rPr>
              <w:t>8-9: 10-12 mdr.</w:t>
            </w:r>
          </w:p>
        </w:tc>
      </w:tr>
      <w:tr w:rsidR="00423CB5" w:rsidRPr="00656286" w:rsidTr="00E63FE4">
        <w:trPr>
          <w:cantSplit/>
          <w:trHeight w:val="528"/>
        </w:trPr>
        <w:tc>
          <w:tcPr>
            <w:tcW w:w="2880" w:type="dxa"/>
            <w:tcBorders>
              <w:left w:val="single" w:sz="12" w:space="0" w:color="auto"/>
              <w:right w:val="single" w:sz="12" w:space="0" w:color="auto"/>
            </w:tcBorders>
          </w:tcPr>
          <w:p w:rsidR="00423CB5" w:rsidRPr="00656286" w:rsidRDefault="00423CB5" w:rsidP="000E12CD">
            <w:pPr>
              <w:rPr>
                <w:rFonts w:cs="Arial"/>
                <w:b/>
                <w:szCs w:val="22"/>
              </w:rPr>
            </w:pPr>
            <w:r w:rsidRPr="00656286">
              <w:rPr>
                <w:rFonts w:cs="Arial"/>
                <w:b/>
                <w:sz w:val="22"/>
                <w:szCs w:val="22"/>
              </w:rPr>
              <w:t>Mål 3,4,6,7,8,10</w:t>
            </w:r>
          </w:p>
          <w:p w:rsidR="00423CB5" w:rsidRPr="00656286" w:rsidRDefault="00423CB5" w:rsidP="000E12CD">
            <w:pPr>
              <w:rPr>
                <w:rFonts w:cs="Arial"/>
                <w:b/>
                <w:szCs w:val="22"/>
              </w:rPr>
            </w:pPr>
            <w:r w:rsidRPr="00656286">
              <w:rPr>
                <w:rFonts w:cs="Arial"/>
                <w:b/>
                <w:sz w:val="22"/>
                <w:szCs w:val="22"/>
              </w:rPr>
              <w:t>(vagt,- stuegangs,- og amb</w:t>
            </w:r>
            <w:r w:rsidRPr="00656286">
              <w:rPr>
                <w:rFonts w:cs="Arial"/>
                <w:b/>
                <w:sz w:val="22"/>
                <w:szCs w:val="22"/>
              </w:rPr>
              <w:t>u</w:t>
            </w:r>
            <w:r w:rsidRPr="00656286">
              <w:rPr>
                <w:rFonts w:cs="Arial"/>
                <w:b/>
                <w:sz w:val="22"/>
                <w:szCs w:val="22"/>
              </w:rPr>
              <w:t>latoriefunktion)</w:t>
            </w:r>
          </w:p>
        </w:tc>
        <w:tc>
          <w:tcPr>
            <w:tcW w:w="3780" w:type="dxa"/>
            <w:tcBorders>
              <w:left w:val="single" w:sz="12" w:space="0" w:color="auto"/>
              <w:right w:val="single" w:sz="12" w:space="0" w:color="auto"/>
            </w:tcBorders>
          </w:tcPr>
          <w:p w:rsidR="00423CB5" w:rsidRPr="00656286" w:rsidRDefault="00423CB5" w:rsidP="000E12CD">
            <w:pPr>
              <w:rPr>
                <w:rFonts w:cs="Arial"/>
                <w:szCs w:val="22"/>
              </w:rPr>
            </w:pPr>
            <w:r w:rsidRPr="00656286">
              <w:rPr>
                <w:rFonts w:cs="Arial"/>
                <w:sz w:val="22"/>
                <w:szCs w:val="22"/>
              </w:rPr>
              <w:t xml:space="preserve">Se målbeskrivelsen </w:t>
            </w:r>
          </w:p>
        </w:tc>
        <w:tc>
          <w:tcPr>
            <w:tcW w:w="2700" w:type="dxa"/>
            <w:tcBorders>
              <w:left w:val="single" w:sz="12" w:space="0" w:color="auto"/>
              <w:right w:val="single" w:sz="12" w:space="0" w:color="auto"/>
            </w:tcBorders>
          </w:tcPr>
          <w:p w:rsidR="00423CB5" w:rsidRPr="00656286" w:rsidRDefault="00423CB5" w:rsidP="000E12CD">
            <w:pPr>
              <w:rPr>
                <w:rFonts w:cs="Arial"/>
                <w:szCs w:val="22"/>
              </w:rPr>
            </w:pPr>
          </w:p>
        </w:tc>
        <w:tc>
          <w:tcPr>
            <w:tcW w:w="2694" w:type="dxa"/>
            <w:tcBorders>
              <w:left w:val="single" w:sz="12" w:space="0" w:color="auto"/>
              <w:right w:val="single" w:sz="12" w:space="0" w:color="auto"/>
            </w:tcBorders>
          </w:tcPr>
          <w:p w:rsidR="00423CB5" w:rsidRPr="00656286" w:rsidRDefault="00423CB5" w:rsidP="000E12CD">
            <w:pPr>
              <w:rPr>
                <w:rFonts w:cs="Arial"/>
                <w:szCs w:val="22"/>
              </w:rPr>
            </w:pPr>
            <w:r w:rsidRPr="00656286">
              <w:rPr>
                <w:rFonts w:cs="Arial"/>
                <w:sz w:val="22"/>
                <w:szCs w:val="22"/>
              </w:rPr>
              <w:t>360 graders evaluering</w:t>
            </w:r>
          </w:p>
          <w:p w:rsidR="00423CB5" w:rsidRPr="00656286" w:rsidRDefault="00423CB5" w:rsidP="000E12CD">
            <w:pPr>
              <w:rPr>
                <w:rFonts w:cs="Arial"/>
                <w:szCs w:val="22"/>
              </w:rPr>
            </w:pPr>
            <w:r w:rsidRPr="00656286">
              <w:rPr>
                <w:rFonts w:cs="Arial"/>
                <w:sz w:val="22"/>
                <w:szCs w:val="22"/>
              </w:rPr>
              <w:t>Vejlederkursus</w:t>
            </w:r>
          </w:p>
        </w:tc>
        <w:tc>
          <w:tcPr>
            <w:tcW w:w="2526" w:type="dxa"/>
            <w:tcBorders>
              <w:left w:val="single" w:sz="12" w:space="0" w:color="auto"/>
              <w:right w:val="single" w:sz="12" w:space="0" w:color="auto"/>
            </w:tcBorders>
          </w:tcPr>
          <w:p w:rsidR="00423CB5" w:rsidRPr="00656286" w:rsidRDefault="00423CB5" w:rsidP="000E12CD">
            <w:pPr>
              <w:rPr>
                <w:rFonts w:cs="Arial"/>
                <w:szCs w:val="22"/>
              </w:rPr>
            </w:pPr>
            <w:r w:rsidRPr="00656286">
              <w:rPr>
                <w:rFonts w:cs="Arial"/>
                <w:sz w:val="22"/>
                <w:szCs w:val="22"/>
              </w:rPr>
              <w:t>8-10 mdr.</w:t>
            </w:r>
          </w:p>
        </w:tc>
      </w:tr>
      <w:tr w:rsidR="00423CB5" w:rsidRPr="00656286" w:rsidTr="00E63FE4">
        <w:trPr>
          <w:cantSplit/>
        </w:trPr>
        <w:tc>
          <w:tcPr>
            <w:tcW w:w="2880" w:type="dxa"/>
            <w:tcBorders>
              <w:left w:val="single" w:sz="12" w:space="0" w:color="auto"/>
              <w:right w:val="single" w:sz="12" w:space="0" w:color="auto"/>
            </w:tcBorders>
          </w:tcPr>
          <w:p w:rsidR="00423CB5" w:rsidRPr="00656286" w:rsidRDefault="00423CB5" w:rsidP="000E12CD">
            <w:pPr>
              <w:rPr>
                <w:rFonts w:cs="Arial"/>
                <w:b/>
                <w:szCs w:val="22"/>
              </w:rPr>
            </w:pPr>
            <w:r w:rsidRPr="00656286">
              <w:rPr>
                <w:rFonts w:cs="Arial"/>
                <w:b/>
                <w:sz w:val="22"/>
                <w:szCs w:val="22"/>
              </w:rPr>
              <w:t>Mål 5</w:t>
            </w:r>
          </w:p>
          <w:p w:rsidR="00423CB5" w:rsidRPr="00656286" w:rsidRDefault="00423CB5" w:rsidP="000E12CD">
            <w:pPr>
              <w:rPr>
                <w:rFonts w:cs="Arial"/>
                <w:b/>
                <w:szCs w:val="22"/>
              </w:rPr>
            </w:pPr>
            <w:r w:rsidRPr="00656286">
              <w:rPr>
                <w:rFonts w:cs="Arial"/>
                <w:b/>
                <w:sz w:val="22"/>
                <w:szCs w:val="22"/>
              </w:rPr>
              <w:t>(vagt- og stuegangsfunktion)</w:t>
            </w:r>
          </w:p>
        </w:tc>
        <w:tc>
          <w:tcPr>
            <w:tcW w:w="3780" w:type="dxa"/>
            <w:tcBorders>
              <w:left w:val="single" w:sz="12" w:space="0" w:color="auto"/>
              <w:right w:val="single" w:sz="12" w:space="0" w:color="auto"/>
            </w:tcBorders>
          </w:tcPr>
          <w:p w:rsidR="00423CB5" w:rsidRPr="00656286" w:rsidRDefault="00423CB5" w:rsidP="000E12CD">
            <w:pPr>
              <w:rPr>
                <w:rFonts w:cs="Arial"/>
                <w:szCs w:val="22"/>
              </w:rPr>
            </w:pPr>
            <w:r w:rsidRPr="00656286">
              <w:rPr>
                <w:rFonts w:cs="Arial"/>
                <w:sz w:val="22"/>
                <w:szCs w:val="22"/>
              </w:rPr>
              <w:t>Identificere faglige problemstillinger, som kræver personlige studier (lær</w:t>
            </w:r>
            <w:r w:rsidRPr="00656286">
              <w:rPr>
                <w:rFonts w:cs="Arial"/>
                <w:sz w:val="22"/>
                <w:szCs w:val="22"/>
              </w:rPr>
              <w:t>e</w:t>
            </w:r>
            <w:r w:rsidRPr="00656286">
              <w:rPr>
                <w:rFonts w:cs="Arial"/>
                <w:sz w:val="22"/>
                <w:szCs w:val="22"/>
              </w:rPr>
              <w:t>bøger, litteratursøgning, guidelines mv.)</w:t>
            </w:r>
          </w:p>
        </w:tc>
        <w:tc>
          <w:tcPr>
            <w:tcW w:w="2700" w:type="dxa"/>
            <w:tcBorders>
              <w:left w:val="single" w:sz="12" w:space="0" w:color="auto"/>
              <w:right w:val="single" w:sz="12" w:space="0" w:color="auto"/>
            </w:tcBorders>
          </w:tcPr>
          <w:p w:rsidR="00423CB5" w:rsidRPr="00656286" w:rsidRDefault="00423CB5" w:rsidP="000E12CD">
            <w:pPr>
              <w:rPr>
                <w:rFonts w:cs="Arial"/>
                <w:szCs w:val="22"/>
              </w:rPr>
            </w:pPr>
            <w:r w:rsidRPr="00656286">
              <w:rPr>
                <w:rFonts w:cs="Arial"/>
                <w:sz w:val="22"/>
                <w:szCs w:val="22"/>
              </w:rPr>
              <w:t>Selvstudium</w:t>
            </w:r>
          </w:p>
        </w:tc>
        <w:tc>
          <w:tcPr>
            <w:tcW w:w="2694" w:type="dxa"/>
            <w:tcBorders>
              <w:left w:val="single" w:sz="12" w:space="0" w:color="auto"/>
              <w:right w:val="single" w:sz="12" w:space="0" w:color="auto"/>
            </w:tcBorders>
          </w:tcPr>
          <w:p w:rsidR="00423CB5" w:rsidRPr="00656286" w:rsidRDefault="00423CB5" w:rsidP="000E12CD">
            <w:pPr>
              <w:rPr>
                <w:rFonts w:cs="Arial"/>
                <w:szCs w:val="22"/>
              </w:rPr>
            </w:pPr>
            <w:r w:rsidRPr="00656286">
              <w:rPr>
                <w:rFonts w:cs="Arial"/>
                <w:sz w:val="22"/>
                <w:szCs w:val="22"/>
              </w:rPr>
              <w:t>EBM-opgave</w:t>
            </w:r>
          </w:p>
        </w:tc>
        <w:tc>
          <w:tcPr>
            <w:tcW w:w="2526" w:type="dxa"/>
            <w:tcBorders>
              <w:left w:val="single" w:sz="12" w:space="0" w:color="auto"/>
              <w:right w:val="single" w:sz="12" w:space="0" w:color="auto"/>
            </w:tcBorders>
          </w:tcPr>
          <w:p w:rsidR="00423CB5" w:rsidRPr="00656286" w:rsidRDefault="00423CB5" w:rsidP="000E12CD">
            <w:pPr>
              <w:rPr>
                <w:rFonts w:cs="Arial"/>
                <w:szCs w:val="22"/>
              </w:rPr>
            </w:pPr>
            <w:r w:rsidRPr="00656286">
              <w:rPr>
                <w:rFonts w:cs="Arial"/>
                <w:sz w:val="22"/>
                <w:szCs w:val="22"/>
              </w:rPr>
              <w:t>6-8 mdr.</w:t>
            </w:r>
          </w:p>
        </w:tc>
      </w:tr>
      <w:tr w:rsidR="00423CB5" w:rsidRPr="00656286" w:rsidTr="00E63FE4">
        <w:trPr>
          <w:cantSplit/>
        </w:trPr>
        <w:tc>
          <w:tcPr>
            <w:tcW w:w="2880" w:type="dxa"/>
            <w:tcBorders>
              <w:left w:val="single" w:sz="12" w:space="0" w:color="auto"/>
              <w:right w:val="single" w:sz="12" w:space="0" w:color="auto"/>
            </w:tcBorders>
          </w:tcPr>
          <w:p w:rsidR="00423CB5" w:rsidRPr="00656286" w:rsidRDefault="00423CB5" w:rsidP="000E12CD">
            <w:pPr>
              <w:rPr>
                <w:rFonts w:cs="Arial"/>
                <w:b/>
                <w:szCs w:val="22"/>
              </w:rPr>
            </w:pPr>
            <w:r w:rsidRPr="00656286">
              <w:rPr>
                <w:rFonts w:cs="Arial"/>
                <w:b/>
                <w:sz w:val="22"/>
                <w:szCs w:val="22"/>
              </w:rPr>
              <w:t>Mål 9</w:t>
            </w:r>
          </w:p>
          <w:p w:rsidR="00423CB5" w:rsidRPr="00656286" w:rsidRDefault="00423CB5" w:rsidP="000E12CD">
            <w:pPr>
              <w:rPr>
                <w:rFonts w:cs="Arial"/>
                <w:b/>
                <w:szCs w:val="22"/>
              </w:rPr>
            </w:pPr>
            <w:r w:rsidRPr="00656286">
              <w:rPr>
                <w:rFonts w:cs="Arial"/>
                <w:b/>
                <w:sz w:val="22"/>
                <w:szCs w:val="22"/>
              </w:rPr>
              <w:t>(stuegangsfunktion)</w:t>
            </w:r>
          </w:p>
        </w:tc>
        <w:tc>
          <w:tcPr>
            <w:tcW w:w="3780" w:type="dxa"/>
            <w:tcBorders>
              <w:left w:val="single" w:sz="12" w:space="0" w:color="auto"/>
              <w:right w:val="single" w:sz="12" w:space="0" w:color="auto"/>
            </w:tcBorders>
          </w:tcPr>
          <w:p w:rsidR="00423CB5" w:rsidRPr="00656286" w:rsidRDefault="00423CB5" w:rsidP="000E12CD">
            <w:pPr>
              <w:rPr>
                <w:rFonts w:cs="Arial"/>
                <w:szCs w:val="22"/>
              </w:rPr>
            </w:pPr>
            <w:r w:rsidRPr="00656286">
              <w:rPr>
                <w:rFonts w:cs="Arial"/>
                <w:sz w:val="22"/>
                <w:szCs w:val="22"/>
              </w:rPr>
              <w:t>Varetage stuegangsfunktion for med</w:t>
            </w:r>
            <w:r w:rsidRPr="00656286">
              <w:rPr>
                <w:rFonts w:cs="Arial"/>
                <w:sz w:val="22"/>
                <w:szCs w:val="22"/>
              </w:rPr>
              <w:t>i</w:t>
            </w:r>
            <w:r w:rsidRPr="00656286">
              <w:rPr>
                <w:rFonts w:cs="Arial"/>
                <w:sz w:val="22"/>
                <w:szCs w:val="22"/>
              </w:rPr>
              <w:t>cinske patienter, herunder følge op på undersøgelses- og behandlingsplaner</w:t>
            </w:r>
          </w:p>
        </w:tc>
        <w:tc>
          <w:tcPr>
            <w:tcW w:w="2700" w:type="dxa"/>
            <w:tcBorders>
              <w:left w:val="single" w:sz="12" w:space="0" w:color="auto"/>
              <w:right w:val="single" w:sz="12" w:space="0" w:color="auto"/>
            </w:tcBorders>
          </w:tcPr>
          <w:p w:rsidR="00423CB5" w:rsidRPr="00656286" w:rsidRDefault="00423CB5" w:rsidP="000E12CD">
            <w:pPr>
              <w:rPr>
                <w:rFonts w:cs="Arial"/>
                <w:szCs w:val="22"/>
              </w:rPr>
            </w:pPr>
            <w:r w:rsidRPr="00656286">
              <w:rPr>
                <w:rFonts w:cs="Arial"/>
                <w:sz w:val="22"/>
                <w:szCs w:val="22"/>
              </w:rPr>
              <w:t>Mesterlære, afdelingsu</w:t>
            </w:r>
            <w:r w:rsidRPr="00656286">
              <w:rPr>
                <w:rFonts w:cs="Arial"/>
                <w:sz w:val="22"/>
                <w:szCs w:val="22"/>
              </w:rPr>
              <w:t>n</w:t>
            </w:r>
            <w:r w:rsidRPr="00656286">
              <w:rPr>
                <w:rFonts w:cs="Arial"/>
                <w:sz w:val="22"/>
                <w:szCs w:val="22"/>
              </w:rPr>
              <w:t>dervisning,, læringsdagbog, selvstudium</w:t>
            </w:r>
          </w:p>
        </w:tc>
        <w:tc>
          <w:tcPr>
            <w:tcW w:w="2694" w:type="dxa"/>
            <w:tcBorders>
              <w:left w:val="single" w:sz="12" w:space="0" w:color="auto"/>
              <w:right w:val="single" w:sz="12" w:space="0" w:color="auto"/>
            </w:tcBorders>
          </w:tcPr>
          <w:p w:rsidR="00423CB5" w:rsidRPr="00656286" w:rsidRDefault="00423CB5" w:rsidP="000E12CD">
            <w:pPr>
              <w:rPr>
                <w:rFonts w:cs="Arial"/>
                <w:szCs w:val="22"/>
              </w:rPr>
            </w:pPr>
            <w:r w:rsidRPr="00656286">
              <w:rPr>
                <w:rFonts w:cs="Arial"/>
                <w:sz w:val="22"/>
                <w:szCs w:val="22"/>
              </w:rPr>
              <w:t>Struktureret observation, struktureret interview</w:t>
            </w:r>
          </w:p>
        </w:tc>
        <w:tc>
          <w:tcPr>
            <w:tcW w:w="2526" w:type="dxa"/>
            <w:tcBorders>
              <w:left w:val="single" w:sz="12" w:space="0" w:color="auto"/>
              <w:right w:val="single" w:sz="12" w:space="0" w:color="auto"/>
            </w:tcBorders>
          </w:tcPr>
          <w:p w:rsidR="00423CB5" w:rsidRPr="00656286" w:rsidRDefault="00423CB5" w:rsidP="000E12CD">
            <w:pPr>
              <w:rPr>
                <w:rFonts w:cs="Arial"/>
                <w:szCs w:val="22"/>
              </w:rPr>
            </w:pPr>
            <w:r w:rsidRPr="00656286">
              <w:rPr>
                <w:rFonts w:cs="Arial"/>
                <w:sz w:val="22"/>
                <w:szCs w:val="22"/>
              </w:rPr>
              <w:t>3-12 mdr.</w:t>
            </w:r>
          </w:p>
        </w:tc>
      </w:tr>
      <w:tr w:rsidR="00423CB5" w:rsidRPr="00656286" w:rsidTr="00E63FE4">
        <w:trPr>
          <w:cantSplit/>
        </w:trPr>
        <w:tc>
          <w:tcPr>
            <w:tcW w:w="2880" w:type="dxa"/>
            <w:tcBorders>
              <w:left w:val="single" w:sz="12" w:space="0" w:color="auto"/>
              <w:right w:val="single" w:sz="12" w:space="0" w:color="auto"/>
            </w:tcBorders>
          </w:tcPr>
          <w:p w:rsidR="00423CB5" w:rsidRPr="00656286" w:rsidRDefault="00423CB5" w:rsidP="000E12CD">
            <w:pPr>
              <w:rPr>
                <w:rFonts w:cs="Arial"/>
                <w:b/>
                <w:szCs w:val="22"/>
              </w:rPr>
            </w:pPr>
            <w:r w:rsidRPr="00656286">
              <w:rPr>
                <w:rFonts w:cs="Arial"/>
                <w:b/>
                <w:sz w:val="22"/>
                <w:szCs w:val="22"/>
              </w:rPr>
              <w:t>Mål 11</w:t>
            </w:r>
          </w:p>
          <w:p w:rsidR="00423CB5" w:rsidRPr="00656286" w:rsidRDefault="00423CB5" w:rsidP="000E12CD">
            <w:pPr>
              <w:rPr>
                <w:rFonts w:cs="Arial"/>
                <w:b/>
                <w:szCs w:val="22"/>
              </w:rPr>
            </w:pPr>
            <w:r w:rsidRPr="00656286">
              <w:rPr>
                <w:rFonts w:cs="Arial"/>
                <w:b/>
                <w:sz w:val="22"/>
                <w:szCs w:val="22"/>
              </w:rPr>
              <w:t>(ambulatoriefunktion)</w:t>
            </w:r>
          </w:p>
        </w:tc>
        <w:tc>
          <w:tcPr>
            <w:tcW w:w="3780" w:type="dxa"/>
            <w:tcBorders>
              <w:left w:val="single" w:sz="12" w:space="0" w:color="auto"/>
              <w:right w:val="single" w:sz="12" w:space="0" w:color="auto"/>
            </w:tcBorders>
          </w:tcPr>
          <w:p w:rsidR="00423CB5" w:rsidRPr="00656286" w:rsidRDefault="00423CB5" w:rsidP="000E12CD">
            <w:pPr>
              <w:rPr>
                <w:rFonts w:cs="Arial"/>
                <w:szCs w:val="22"/>
              </w:rPr>
            </w:pPr>
            <w:r w:rsidRPr="00656286">
              <w:rPr>
                <w:rFonts w:cs="Arial"/>
                <w:sz w:val="22"/>
                <w:szCs w:val="22"/>
              </w:rPr>
              <w:t>Lægge adækvat plan for patient, der sættes til ambulant kontrol. Formidle planen, således at det er klart for pat</w:t>
            </w:r>
            <w:r w:rsidRPr="00656286">
              <w:rPr>
                <w:rFonts w:cs="Arial"/>
                <w:sz w:val="22"/>
                <w:szCs w:val="22"/>
              </w:rPr>
              <w:t>i</w:t>
            </w:r>
            <w:r w:rsidRPr="00656286">
              <w:rPr>
                <w:rFonts w:cs="Arial"/>
                <w:sz w:val="22"/>
                <w:szCs w:val="22"/>
              </w:rPr>
              <w:t>ent, praktiserende læge og ambulat</w:t>
            </w:r>
            <w:r w:rsidRPr="00656286">
              <w:rPr>
                <w:rFonts w:cs="Arial"/>
                <w:sz w:val="22"/>
                <w:szCs w:val="22"/>
              </w:rPr>
              <w:t>o</w:t>
            </w:r>
            <w:r w:rsidRPr="00656286">
              <w:rPr>
                <w:rFonts w:cs="Arial"/>
                <w:sz w:val="22"/>
                <w:szCs w:val="22"/>
              </w:rPr>
              <w:t>rielæge, hvad formål og plan for det ambulante forløb er</w:t>
            </w:r>
          </w:p>
        </w:tc>
        <w:tc>
          <w:tcPr>
            <w:tcW w:w="2700" w:type="dxa"/>
            <w:tcBorders>
              <w:left w:val="single" w:sz="12" w:space="0" w:color="auto"/>
              <w:right w:val="single" w:sz="12" w:space="0" w:color="auto"/>
            </w:tcBorders>
          </w:tcPr>
          <w:p w:rsidR="00423CB5" w:rsidRPr="00656286" w:rsidRDefault="00423CB5" w:rsidP="000E12CD">
            <w:pPr>
              <w:rPr>
                <w:rFonts w:cs="Arial"/>
                <w:szCs w:val="22"/>
              </w:rPr>
            </w:pPr>
            <w:r w:rsidRPr="00656286">
              <w:rPr>
                <w:rFonts w:cs="Arial"/>
                <w:sz w:val="22"/>
                <w:szCs w:val="22"/>
              </w:rPr>
              <w:t>Mesterlære, afdelingsu</w:t>
            </w:r>
            <w:r w:rsidRPr="00656286">
              <w:rPr>
                <w:rFonts w:cs="Arial"/>
                <w:sz w:val="22"/>
                <w:szCs w:val="22"/>
              </w:rPr>
              <w:t>n</w:t>
            </w:r>
            <w:r w:rsidRPr="00656286">
              <w:rPr>
                <w:rFonts w:cs="Arial"/>
                <w:sz w:val="22"/>
                <w:szCs w:val="22"/>
              </w:rPr>
              <w:t>dervisning</w:t>
            </w:r>
          </w:p>
        </w:tc>
        <w:tc>
          <w:tcPr>
            <w:tcW w:w="2694" w:type="dxa"/>
            <w:tcBorders>
              <w:left w:val="single" w:sz="12" w:space="0" w:color="auto"/>
              <w:right w:val="single" w:sz="12" w:space="0" w:color="auto"/>
            </w:tcBorders>
          </w:tcPr>
          <w:p w:rsidR="00423CB5" w:rsidRPr="00656286" w:rsidRDefault="00423CB5" w:rsidP="000E12CD">
            <w:pPr>
              <w:rPr>
                <w:rFonts w:cs="Arial"/>
                <w:szCs w:val="22"/>
              </w:rPr>
            </w:pPr>
            <w:r w:rsidRPr="00656286">
              <w:rPr>
                <w:rFonts w:cs="Arial"/>
                <w:sz w:val="22"/>
                <w:szCs w:val="22"/>
              </w:rPr>
              <w:t>Audit af journaler, strukt</w:t>
            </w:r>
            <w:r w:rsidRPr="00656286">
              <w:rPr>
                <w:rFonts w:cs="Arial"/>
                <w:sz w:val="22"/>
                <w:szCs w:val="22"/>
              </w:rPr>
              <w:t>u</w:t>
            </w:r>
            <w:r w:rsidRPr="00656286">
              <w:rPr>
                <w:rFonts w:cs="Arial"/>
                <w:sz w:val="22"/>
                <w:szCs w:val="22"/>
              </w:rPr>
              <w:t>reret observation, strukt</w:t>
            </w:r>
            <w:r w:rsidRPr="00656286">
              <w:rPr>
                <w:rFonts w:cs="Arial"/>
                <w:sz w:val="22"/>
                <w:szCs w:val="22"/>
              </w:rPr>
              <w:t>u</w:t>
            </w:r>
            <w:r w:rsidRPr="00656286">
              <w:rPr>
                <w:rFonts w:cs="Arial"/>
                <w:sz w:val="22"/>
                <w:szCs w:val="22"/>
              </w:rPr>
              <w:t>reret interview</w:t>
            </w:r>
          </w:p>
        </w:tc>
        <w:tc>
          <w:tcPr>
            <w:tcW w:w="2526" w:type="dxa"/>
            <w:tcBorders>
              <w:left w:val="single" w:sz="12" w:space="0" w:color="auto"/>
              <w:right w:val="single" w:sz="12" w:space="0" w:color="auto"/>
            </w:tcBorders>
          </w:tcPr>
          <w:p w:rsidR="00423CB5" w:rsidRPr="00656286" w:rsidRDefault="00423CB5" w:rsidP="000E12CD">
            <w:pPr>
              <w:rPr>
                <w:rFonts w:cs="Arial"/>
                <w:szCs w:val="22"/>
              </w:rPr>
            </w:pPr>
            <w:r w:rsidRPr="00656286">
              <w:rPr>
                <w:rFonts w:cs="Arial"/>
                <w:sz w:val="22"/>
                <w:szCs w:val="22"/>
              </w:rPr>
              <w:t>3</w:t>
            </w:r>
            <w:bookmarkStart w:id="110" w:name="_GoBack"/>
            <w:bookmarkEnd w:id="110"/>
            <w:r w:rsidRPr="00656286">
              <w:rPr>
                <w:rFonts w:cs="Arial"/>
                <w:sz w:val="22"/>
                <w:szCs w:val="22"/>
              </w:rPr>
              <w:t>-12 mdr.</w:t>
            </w:r>
          </w:p>
        </w:tc>
      </w:tr>
    </w:tbl>
    <w:p w:rsidR="00423CB5" w:rsidRDefault="00423CB5" w:rsidP="00CC02E0">
      <w:pPr>
        <w:rPr>
          <w:rFonts w:cs="Calibri"/>
          <w:szCs w:val="24"/>
        </w:rPr>
      </w:pPr>
    </w:p>
    <w:p w:rsidR="00423CB5" w:rsidRDefault="00423CB5" w:rsidP="00CC02E0">
      <w:pPr>
        <w:rPr>
          <w:rFonts w:cs="Calibri"/>
          <w:szCs w:val="24"/>
        </w:rPr>
        <w:sectPr w:rsidR="00423CB5" w:rsidSect="00A84295">
          <w:pgSz w:w="16838" w:h="11906" w:orient="landscape" w:code="9"/>
          <w:pgMar w:top="1134" w:right="1134" w:bottom="1134" w:left="1134" w:header="284" w:footer="306" w:gutter="0"/>
          <w:cols w:space="708"/>
        </w:sectPr>
      </w:pPr>
    </w:p>
    <w:p w:rsidR="00423CB5" w:rsidRPr="00C605F3" w:rsidRDefault="00423CB5" w:rsidP="00C605F3">
      <w:pPr>
        <w:pStyle w:val="Heading2"/>
        <w:rPr>
          <w:szCs w:val="28"/>
          <w:lang w:val="da-DK"/>
        </w:rPr>
      </w:pPr>
      <w:bookmarkStart w:id="111" w:name="_Toc364767136"/>
      <w:bookmarkStart w:id="112" w:name="_Toc406079877"/>
      <w:bookmarkStart w:id="113" w:name="_Toc253695310"/>
      <w:bookmarkStart w:id="114" w:name="_Toc280209056"/>
      <w:bookmarkStart w:id="115" w:name="_Toc280210176"/>
      <w:bookmarkStart w:id="116" w:name="_Toc280210258"/>
      <w:bookmarkStart w:id="117" w:name="_Toc280211224"/>
      <w:bookmarkStart w:id="118" w:name="_Toc280211346"/>
      <w:bookmarkStart w:id="119" w:name="_Toc280211549"/>
      <w:bookmarkStart w:id="120" w:name="_Toc280211604"/>
      <w:bookmarkStart w:id="121" w:name="_Toc280211693"/>
      <w:bookmarkStart w:id="122" w:name="_Toc280211833"/>
      <w:bookmarkStart w:id="123" w:name="_Toc280212118"/>
      <w:bookmarkStart w:id="124" w:name="_Toc280212404"/>
      <w:bookmarkStart w:id="125" w:name="_Toc280212757"/>
      <w:r w:rsidRPr="00C605F3">
        <w:rPr>
          <w:szCs w:val="28"/>
          <w:lang w:val="da-DK"/>
        </w:rPr>
        <w:t>3.2 Kort beskrivelse af læringsmetoder samt hvordan de anførte kompetencevu</w:t>
      </w:r>
      <w:r w:rsidRPr="00C605F3">
        <w:rPr>
          <w:szCs w:val="28"/>
          <w:lang w:val="da-DK"/>
        </w:rPr>
        <w:t>r</w:t>
      </w:r>
      <w:r w:rsidRPr="00C605F3">
        <w:rPr>
          <w:szCs w:val="28"/>
          <w:lang w:val="da-DK"/>
        </w:rPr>
        <w:t>deringsmetoder skal anvendes på det enkelte ansættelsessted</w:t>
      </w:r>
      <w:bookmarkEnd w:id="111"/>
      <w:bookmarkEnd w:id="112"/>
    </w:p>
    <w:p w:rsidR="00423CB5" w:rsidRDefault="00423CB5" w:rsidP="00C605F3"/>
    <w:p w:rsidR="00423CB5" w:rsidRPr="009657C7" w:rsidRDefault="00423CB5" w:rsidP="004D5710">
      <w:pPr>
        <w:pStyle w:val="Heading3"/>
        <w:rPr>
          <w:rFonts w:cs="Calibri"/>
        </w:rPr>
      </w:pPr>
      <w:r w:rsidRPr="00C605F3">
        <w:t>1. ansættelse Hjertemedicinsk Afdeling B, AUH, Skejby Sygehus</w:t>
      </w:r>
    </w:p>
    <w:p w:rsidR="00423CB5" w:rsidRPr="004D5710" w:rsidRDefault="00423CB5" w:rsidP="004D5710">
      <w:pPr>
        <w:rPr>
          <w:szCs w:val="24"/>
        </w:rPr>
      </w:pPr>
    </w:p>
    <w:p w:rsidR="00423CB5" w:rsidRPr="004D5710" w:rsidRDefault="00423CB5" w:rsidP="004D5710">
      <w:pPr>
        <w:rPr>
          <w:b/>
          <w:szCs w:val="24"/>
        </w:rPr>
      </w:pPr>
      <w:r w:rsidRPr="004D5710">
        <w:rPr>
          <w:b/>
          <w:szCs w:val="24"/>
        </w:rPr>
        <w:t>Læringsmetoder</w:t>
      </w:r>
    </w:p>
    <w:p w:rsidR="00423CB5" w:rsidRPr="004D5710" w:rsidRDefault="00423CB5" w:rsidP="004D5710">
      <w:pPr>
        <w:rPr>
          <w:i/>
          <w:szCs w:val="24"/>
        </w:rPr>
      </w:pPr>
      <w:r w:rsidRPr="004D5710">
        <w:rPr>
          <w:i/>
          <w:szCs w:val="24"/>
        </w:rPr>
        <w:t>Mesterlære</w:t>
      </w:r>
    </w:p>
    <w:p w:rsidR="00423CB5" w:rsidRPr="004D5710" w:rsidRDefault="00423CB5" w:rsidP="004D5710">
      <w:pPr>
        <w:rPr>
          <w:szCs w:val="24"/>
        </w:rPr>
      </w:pPr>
      <w:r w:rsidRPr="004D5710">
        <w:rPr>
          <w:szCs w:val="24"/>
        </w:rPr>
        <w:t>Den uddannelsessøgende arbejder altid i tæt samarbejde med senior kollega, således at en hver klinisk funktion kan udnyttes til læring. Læring og supervision kan fungere på forskellige niveauer, afhængigt af den uddannelsessøgendes kompetenceniveau. Ved oplæring i ekkokardiografi eller egentlige kliniske procedurer, sker der struktureret oplæring og supervision af mere erfarne koll</w:t>
      </w:r>
      <w:r w:rsidRPr="004D5710">
        <w:rPr>
          <w:szCs w:val="24"/>
        </w:rPr>
        <w:t>e</w:t>
      </w:r>
      <w:r w:rsidRPr="004D5710">
        <w:rPr>
          <w:szCs w:val="24"/>
        </w:rPr>
        <w:t>ger. Dette sker oftest i vagten eller ved funktion i hjerteambulatoriet. Ekkokardiografi og tele-EKG’er indbefattet af en kørekorts-lignende kompetenceerhvervelser, som skal godkendes, inden den uddannelsessøgende kan fungere selvstændigt. Den uddannelsessøgende vil automatisk blive tilmeldt begge uddannelsestiltag, som indbefatter oplæringsdage, hvor den uddannelsessøgende eksempelvis kun laver ekkokardiografi, eller gennemfører E-læringsprogram i EKG-analyse.</w:t>
      </w:r>
    </w:p>
    <w:p w:rsidR="00423CB5" w:rsidRPr="004D5710" w:rsidRDefault="00423CB5" w:rsidP="004D5710">
      <w:pPr>
        <w:rPr>
          <w:szCs w:val="24"/>
        </w:rPr>
      </w:pPr>
    </w:p>
    <w:p w:rsidR="00423CB5" w:rsidRPr="004D5710" w:rsidRDefault="00423CB5" w:rsidP="004D5710">
      <w:pPr>
        <w:rPr>
          <w:i/>
          <w:szCs w:val="24"/>
        </w:rPr>
      </w:pPr>
      <w:r w:rsidRPr="004D5710">
        <w:rPr>
          <w:i/>
          <w:szCs w:val="24"/>
        </w:rPr>
        <w:t>Afdelingsundervisning</w:t>
      </w:r>
    </w:p>
    <w:p w:rsidR="00423CB5" w:rsidRPr="004D5710" w:rsidRDefault="00423CB5" w:rsidP="004D5710">
      <w:pPr>
        <w:rPr>
          <w:szCs w:val="24"/>
        </w:rPr>
      </w:pPr>
      <w:r w:rsidRPr="004D5710">
        <w:rPr>
          <w:szCs w:val="24"/>
        </w:rPr>
        <w:t>Alle ansatte skal bidrage til undervisning i afdelingen. Torsdag morgen er særligt dedikeret til yn</w:t>
      </w:r>
      <w:r w:rsidRPr="004D5710">
        <w:rPr>
          <w:szCs w:val="24"/>
        </w:rPr>
        <w:t>g</w:t>
      </w:r>
      <w:r w:rsidRPr="004D5710">
        <w:rPr>
          <w:szCs w:val="24"/>
        </w:rPr>
        <w:t>re kolleger, som forbereder og præsenterer oratorisk undervisning i relevante kardiologiske e</w:t>
      </w:r>
      <w:r w:rsidRPr="004D5710">
        <w:rPr>
          <w:szCs w:val="24"/>
        </w:rPr>
        <w:t>m</w:t>
      </w:r>
      <w:r w:rsidRPr="004D5710">
        <w:rPr>
          <w:szCs w:val="24"/>
        </w:rPr>
        <w:t>ner, eller emner fra målbeskrivelsens kompetenceoversigt. Her gives plads til at yngre kolleger får mulighed for at prøve kræfter med en oral fremlæggelse, i et forum hvor der er plads og accept af den manglende erfaring.</w:t>
      </w:r>
    </w:p>
    <w:p w:rsidR="00423CB5" w:rsidRPr="004D5710" w:rsidRDefault="00423CB5" w:rsidP="004D5710">
      <w:pPr>
        <w:rPr>
          <w:szCs w:val="24"/>
        </w:rPr>
      </w:pPr>
    </w:p>
    <w:p w:rsidR="00423CB5" w:rsidRPr="004D5710" w:rsidRDefault="00423CB5" w:rsidP="004D5710">
      <w:pPr>
        <w:rPr>
          <w:i/>
          <w:szCs w:val="24"/>
        </w:rPr>
      </w:pPr>
      <w:r w:rsidRPr="004D5710">
        <w:rPr>
          <w:i/>
          <w:szCs w:val="24"/>
        </w:rPr>
        <w:t>Kursus</w:t>
      </w:r>
    </w:p>
    <w:p w:rsidR="00423CB5" w:rsidRPr="004D5710" w:rsidRDefault="00423CB5" w:rsidP="004D5710">
      <w:pPr>
        <w:rPr>
          <w:szCs w:val="24"/>
        </w:rPr>
      </w:pPr>
      <w:r w:rsidRPr="004D5710">
        <w:rPr>
          <w:szCs w:val="24"/>
        </w:rPr>
        <w:t>Det generelle vejledningskursus skal gennemføres. Efter aftale med hovedvejleder evt. et andet relevant kursus gennemføres. Oftest vil Dansk Cardiologisk selskabs ekkokurser være anbefale</w:t>
      </w:r>
      <w:r w:rsidRPr="004D5710">
        <w:rPr>
          <w:szCs w:val="24"/>
        </w:rPr>
        <w:t>l</w:t>
      </w:r>
      <w:r w:rsidRPr="004D5710">
        <w:rPr>
          <w:szCs w:val="24"/>
        </w:rPr>
        <w:t xml:space="preserve">sesværdige. </w:t>
      </w:r>
    </w:p>
    <w:p w:rsidR="00423CB5" w:rsidRPr="004D5710" w:rsidRDefault="00423CB5" w:rsidP="004D5710">
      <w:pPr>
        <w:rPr>
          <w:szCs w:val="24"/>
        </w:rPr>
      </w:pPr>
    </w:p>
    <w:p w:rsidR="00423CB5" w:rsidRPr="004D5710" w:rsidRDefault="00423CB5" w:rsidP="004D5710">
      <w:pPr>
        <w:rPr>
          <w:i/>
          <w:szCs w:val="24"/>
        </w:rPr>
      </w:pPr>
      <w:r w:rsidRPr="004D5710">
        <w:rPr>
          <w:i/>
          <w:szCs w:val="24"/>
        </w:rPr>
        <w:t>Selvstudium</w:t>
      </w:r>
    </w:p>
    <w:p w:rsidR="00423CB5" w:rsidRPr="004D5710" w:rsidRDefault="00423CB5" w:rsidP="004D5710">
      <w:pPr>
        <w:rPr>
          <w:szCs w:val="24"/>
        </w:rPr>
      </w:pPr>
      <w:r w:rsidRPr="004D5710">
        <w:rPr>
          <w:szCs w:val="24"/>
        </w:rPr>
        <w:t>Det forventes at den uddannelsessøgende orienterer sig i relevante problemstillinger ved selvst</w:t>
      </w:r>
      <w:r w:rsidRPr="004D5710">
        <w:rPr>
          <w:szCs w:val="24"/>
        </w:rPr>
        <w:t>u</w:t>
      </w:r>
      <w:r w:rsidRPr="004D5710">
        <w:rPr>
          <w:szCs w:val="24"/>
        </w:rPr>
        <w:t>dier. Der findes e-lærings redskaber i mere overordnede emner. Desuden må det forventes at der læses videnskabelig og lærebogslitteratur om relevante mener.</w:t>
      </w:r>
    </w:p>
    <w:p w:rsidR="00423CB5" w:rsidRPr="004D5710" w:rsidRDefault="00423CB5" w:rsidP="004D5710">
      <w:pPr>
        <w:rPr>
          <w:szCs w:val="24"/>
        </w:rPr>
      </w:pPr>
    </w:p>
    <w:p w:rsidR="00423CB5" w:rsidRPr="004D5710" w:rsidRDefault="00423CB5" w:rsidP="004D5710">
      <w:pPr>
        <w:rPr>
          <w:i/>
          <w:szCs w:val="24"/>
        </w:rPr>
      </w:pPr>
      <w:r w:rsidRPr="004D5710">
        <w:rPr>
          <w:i/>
          <w:szCs w:val="24"/>
        </w:rPr>
        <w:t>Læringsdagbog</w:t>
      </w:r>
    </w:p>
    <w:p w:rsidR="00423CB5" w:rsidRPr="004D5710" w:rsidRDefault="00423CB5" w:rsidP="004D5710">
      <w:pPr>
        <w:rPr>
          <w:szCs w:val="24"/>
        </w:rPr>
      </w:pPr>
      <w:r w:rsidRPr="004D5710">
        <w:rPr>
          <w:szCs w:val="24"/>
        </w:rPr>
        <w:t>Dette er bedst anvendt ved at den yngre kollega holder øje og følger op på patientforløb, hvor de selv har taget del i eventuelt den indledende behandling. Ved at notere sig patientforløbsdata, kan overblik og helhedsindtryk bestyrkes, og forståelse af patientbehandling kan erhverves.</w:t>
      </w:r>
    </w:p>
    <w:p w:rsidR="00423CB5" w:rsidRPr="004D5710" w:rsidRDefault="00423CB5" w:rsidP="004D5710">
      <w:pPr>
        <w:rPr>
          <w:b/>
          <w:szCs w:val="24"/>
        </w:rPr>
      </w:pPr>
      <w:r w:rsidRPr="004D5710">
        <w:rPr>
          <w:szCs w:val="24"/>
        </w:rPr>
        <w:t>En mere detaljeret læringsdagbog kan, efter aftale med vejleder, indgå i den personlige uddanne</w:t>
      </w:r>
      <w:r w:rsidRPr="004D5710">
        <w:rPr>
          <w:szCs w:val="24"/>
        </w:rPr>
        <w:t>l</w:t>
      </w:r>
      <w:r w:rsidRPr="004D5710">
        <w:rPr>
          <w:szCs w:val="24"/>
        </w:rPr>
        <w:t>sesplan.</w:t>
      </w:r>
      <w:r w:rsidRPr="004D5710">
        <w:rPr>
          <w:rFonts w:ascii="Arial" w:hAnsi="Arial" w:cs="Arial"/>
          <w:szCs w:val="24"/>
        </w:rPr>
        <w:t xml:space="preserve"> </w:t>
      </w:r>
      <w:r w:rsidRPr="004D5710">
        <w:rPr>
          <w:rFonts w:cs="Arial"/>
          <w:szCs w:val="24"/>
        </w:rPr>
        <w:t>Læringsdagbogen gennemgås med hovedvejleder, når uddannelsesplanen skal revideres. Dette kan gøres flere gange i løbet af ansættelsen.</w:t>
      </w:r>
    </w:p>
    <w:p w:rsidR="00423CB5" w:rsidRPr="004D5710" w:rsidRDefault="00423CB5" w:rsidP="004D5710">
      <w:pPr>
        <w:rPr>
          <w:szCs w:val="24"/>
        </w:rPr>
      </w:pPr>
    </w:p>
    <w:p w:rsidR="00423CB5" w:rsidRPr="004D5710" w:rsidRDefault="00423CB5" w:rsidP="004D5710">
      <w:pPr>
        <w:rPr>
          <w:rFonts w:cs="Calibri"/>
          <w:b/>
          <w:szCs w:val="24"/>
        </w:rPr>
      </w:pPr>
      <w:r w:rsidRPr="004D5710">
        <w:rPr>
          <w:rFonts w:cs="Calibri"/>
          <w:b/>
          <w:szCs w:val="24"/>
        </w:rPr>
        <w:t>Kompetencevurderingsmetoder</w:t>
      </w:r>
    </w:p>
    <w:p w:rsidR="00423CB5" w:rsidRPr="004D5710" w:rsidRDefault="00423CB5" w:rsidP="004D5710">
      <w:pPr>
        <w:rPr>
          <w:rFonts w:cs="Calibri"/>
          <w:szCs w:val="24"/>
        </w:rPr>
      </w:pPr>
      <w:r w:rsidRPr="004D5710">
        <w:rPr>
          <w:rFonts w:cs="Calibri"/>
          <w:szCs w:val="24"/>
        </w:rPr>
        <w:t>Kompetencevurdering sker løbende og skal evalueres med hyppige mellemrum. Hovedvejleder vil ”holde øje på afstand”, og de enkelte kliniske vejledere vil kunne vurdere kompetencer i de enke</w:t>
      </w:r>
      <w:r w:rsidRPr="004D5710">
        <w:rPr>
          <w:rFonts w:cs="Calibri"/>
          <w:szCs w:val="24"/>
        </w:rPr>
        <w:t>l</w:t>
      </w:r>
      <w:r w:rsidRPr="004D5710">
        <w:rPr>
          <w:rFonts w:cs="Calibri"/>
          <w:szCs w:val="24"/>
        </w:rPr>
        <w:t xml:space="preserve">te læringssituationer. </w:t>
      </w:r>
      <w:r w:rsidRPr="004D5710">
        <w:rPr>
          <w:rFonts w:cs="Helvetica"/>
          <w:szCs w:val="24"/>
        </w:rPr>
        <w:t>Enhver læge, som er senior i forhold til den uddannelsessøgende er en kl</w:t>
      </w:r>
      <w:r w:rsidRPr="004D5710">
        <w:rPr>
          <w:rFonts w:cs="Helvetica"/>
          <w:szCs w:val="24"/>
        </w:rPr>
        <w:t>i</w:t>
      </w:r>
      <w:r w:rsidRPr="004D5710">
        <w:rPr>
          <w:rFonts w:cs="Helvetica"/>
          <w:szCs w:val="24"/>
        </w:rPr>
        <w:t>nisk vejleder.</w:t>
      </w:r>
    </w:p>
    <w:p w:rsidR="00423CB5" w:rsidRPr="004D5710" w:rsidRDefault="00423CB5" w:rsidP="004D5710">
      <w:pPr>
        <w:rPr>
          <w:szCs w:val="24"/>
        </w:rPr>
      </w:pPr>
    </w:p>
    <w:p w:rsidR="00423CB5" w:rsidRPr="004D5710" w:rsidRDefault="00423CB5" w:rsidP="004D5710">
      <w:pPr>
        <w:rPr>
          <w:i/>
          <w:szCs w:val="24"/>
        </w:rPr>
      </w:pPr>
      <w:r w:rsidRPr="004D5710">
        <w:rPr>
          <w:i/>
          <w:szCs w:val="24"/>
        </w:rPr>
        <w:t>Struktureret interview</w:t>
      </w:r>
    </w:p>
    <w:p w:rsidR="00423CB5" w:rsidRPr="004D5710" w:rsidRDefault="00423CB5" w:rsidP="004D5710">
      <w:pPr>
        <w:rPr>
          <w:szCs w:val="24"/>
        </w:rPr>
      </w:pPr>
      <w:r w:rsidRPr="004D5710">
        <w:rPr>
          <w:szCs w:val="24"/>
        </w:rPr>
        <w:t xml:space="preserve">Det strukturerede interview er en standardiseret og formel vurderingsmetode, som er anvendelig til at vurdere </w:t>
      </w:r>
      <w:r w:rsidRPr="004D5710">
        <w:rPr>
          <w:rFonts w:cs="Helvetica"/>
          <w:szCs w:val="24"/>
        </w:rPr>
        <w:t>enkeltkompetencer for den uddannelsessøgende læge. Dette særligt i forbindelse med samtaler med hovedvejlederen. Herved kan teoretisk viden testes, for at undersøge om de basale færdigheder og forudsætninger er til stede. Dette gentages over flere gange, gerne i fo</w:t>
      </w:r>
      <w:r w:rsidRPr="004D5710">
        <w:rPr>
          <w:rFonts w:cs="Helvetica"/>
          <w:szCs w:val="24"/>
        </w:rPr>
        <w:t>r</w:t>
      </w:r>
      <w:r w:rsidRPr="004D5710">
        <w:rPr>
          <w:rFonts w:cs="Helvetica"/>
          <w:szCs w:val="24"/>
        </w:rPr>
        <w:t>længelse af oplevelser med kliniske scenarier, som direkte hidrører målbeskrivelsen.</w:t>
      </w:r>
    </w:p>
    <w:p w:rsidR="00423CB5" w:rsidRPr="004D5710" w:rsidRDefault="00423CB5" w:rsidP="004D5710">
      <w:pPr>
        <w:rPr>
          <w:szCs w:val="24"/>
        </w:rPr>
      </w:pPr>
    </w:p>
    <w:p w:rsidR="00423CB5" w:rsidRPr="004D5710" w:rsidRDefault="00423CB5" w:rsidP="004D5710">
      <w:pPr>
        <w:rPr>
          <w:i/>
          <w:szCs w:val="24"/>
        </w:rPr>
      </w:pPr>
      <w:r w:rsidRPr="004D5710">
        <w:rPr>
          <w:i/>
          <w:szCs w:val="24"/>
        </w:rPr>
        <w:t>Godkendte evalueringsskemaer</w:t>
      </w:r>
    </w:p>
    <w:p w:rsidR="00423CB5" w:rsidRPr="004D5710" w:rsidRDefault="00423CB5" w:rsidP="004D5710">
      <w:pPr>
        <w:rPr>
          <w:szCs w:val="24"/>
        </w:rPr>
      </w:pPr>
      <w:r w:rsidRPr="004D5710">
        <w:rPr>
          <w:szCs w:val="24"/>
        </w:rPr>
        <w:t>Varetages af såvel de kliniske vejledere, som hovedvejlederen. Det anbefales at kompetencer att</w:t>
      </w:r>
      <w:r w:rsidRPr="004D5710">
        <w:rPr>
          <w:szCs w:val="24"/>
        </w:rPr>
        <w:t>e</w:t>
      </w:r>
      <w:r w:rsidRPr="004D5710">
        <w:rPr>
          <w:szCs w:val="24"/>
        </w:rPr>
        <w:t>steres løbende.</w:t>
      </w:r>
    </w:p>
    <w:p w:rsidR="00423CB5" w:rsidRPr="004D5710" w:rsidRDefault="00423CB5" w:rsidP="004D5710">
      <w:pPr>
        <w:rPr>
          <w:szCs w:val="24"/>
        </w:rPr>
      </w:pPr>
    </w:p>
    <w:p w:rsidR="00423CB5" w:rsidRPr="004D5710" w:rsidRDefault="00423CB5" w:rsidP="004D5710">
      <w:pPr>
        <w:rPr>
          <w:i/>
          <w:szCs w:val="24"/>
        </w:rPr>
      </w:pPr>
      <w:r w:rsidRPr="004D5710">
        <w:rPr>
          <w:i/>
          <w:szCs w:val="24"/>
        </w:rPr>
        <w:t>Struktureret observation</w:t>
      </w:r>
    </w:p>
    <w:p w:rsidR="00423CB5" w:rsidRPr="004D5710" w:rsidRDefault="00423CB5" w:rsidP="004D5710">
      <w:pPr>
        <w:rPr>
          <w:szCs w:val="24"/>
        </w:rPr>
      </w:pPr>
      <w:r w:rsidRPr="004D5710">
        <w:rPr>
          <w:szCs w:val="24"/>
        </w:rPr>
        <w:t>Her er der mulighed for at vurdere teoretisk viden, kombineret med evnen til refleksion, og a</w:t>
      </w:r>
      <w:r w:rsidRPr="004D5710">
        <w:rPr>
          <w:szCs w:val="24"/>
        </w:rPr>
        <w:t>n</w:t>
      </w:r>
      <w:r w:rsidRPr="004D5710">
        <w:rPr>
          <w:szCs w:val="24"/>
        </w:rPr>
        <w:t xml:space="preserve">vendelse af teoretiske færdigheder. </w:t>
      </w:r>
    </w:p>
    <w:p w:rsidR="00423CB5" w:rsidRPr="004D5710" w:rsidRDefault="00423CB5" w:rsidP="004D5710">
      <w:pPr>
        <w:rPr>
          <w:szCs w:val="24"/>
        </w:rPr>
      </w:pPr>
      <w:r w:rsidRPr="004D5710">
        <w:rPr>
          <w:szCs w:val="24"/>
        </w:rPr>
        <w:t>Den observerende kan være en klinisk vejleder, eller en tværfaglig kollega, afhængigt af hvilken kompetence, der vurderes. Specielt patientkontakt, stuegangsstruktur og ambulant patientko</w:t>
      </w:r>
      <w:r w:rsidRPr="004D5710">
        <w:rPr>
          <w:szCs w:val="24"/>
        </w:rPr>
        <w:t>n</w:t>
      </w:r>
      <w:r w:rsidRPr="004D5710">
        <w:rPr>
          <w:szCs w:val="24"/>
        </w:rPr>
        <w:t>takt., er velegnede kompetencer at vurdere her. Fra 1. Maj 2014 indføres ”Minicex” (</w:t>
      </w:r>
      <w:r w:rsidRPr="004D5710">
        <w:rPr>
          <w:rFonts w:cs="Helvetica Neue"/>
          <w:szCs w:val="24"/>
          <w:lang w:eastAsia="da-DK"/>
        </w:rPr>
        <w:t>Eriksen Min</w:t>
      </w:r>
      <w:r w:rsidRPr="004D5710">
        <w:rPr>
          <w:rFonts w:cs="Helvetica Neue"/>
          <w:szCs w:val="24"/>
          <w:lang w:eastAsia="da-DK"/>
        </w:rPr>
        <w:t>i</w:t>
      </w:r>
      <w:r w:rsidRPr="004D5710">
        <w:rPr>
          <w:rFonts w:cs="Helvetica Neue"/>
          <w:szCs w:val="24"/>
          <w:lang w:eastAsia="da-DK"/>
        </w:rPr>
        <w:t xml:space="preserve">cex_UfL 2009) </w:t>
      </w:r>
      <w:r w:rsidRPr="004D5710">
        <w:rPr>
          <w:szCs w:val="24"/>
        </w:rPr>
        <w:t>som formaliseret evalueringsredskab. Struktureret observation påbegyndes først når kollegaen er velintroduceret og har været igennem alle funktioner i afdelingen, såsom, vagt, stuegang, ambulatorium etc. Kan genenmføres flere gange i løbet af ansættelsen efter indiviudelt behov.</w:t>
      </w:r>
    </w:p>
    <w:p w:rsidR="00423CB5" w:rsidRPr="004D5710" w:rsidRDefault="00423CB5" w:rsidP="004D5710">
      <w:pPr>
        <w:rPr>
          <w:szCs w:val="24"/>
        </w:rPr>
      </w:pPr>
    </w:p>
    <w:p w:rsidR="00423CB5" w:rsidRPr="004D5710" w:rsidRDefault="00423CB5" w:rsidP="004D5710">
      <w:pPr>
        <w:rPr>
          <w:i/>
          <w:szCs w:val="24"/>
        </w:rPr>
      </w:pPr>
      <w:r w:rsidRPr="004D5710">
        <w:rPr>
          <w:szCs w:val="24"/>
        </w:rPr>
        <w:t>3</w:t>
      </w:r>
      <w:r w:rsidRPr="004D5710">
        <w:rPr>
          <w:i/>
          <w:szCs w:val="24"/>
        </w:rPr>
        <w:t>60 graders evaluering</w:t>
      </w:r>
    </w:p>
    <w:p w:rsidR="00423CB5" w:rsidRPr="004D5710" w:rsidRDefault="00423CB5" w:rsidP="004D5710">
      <w:pPr>
        <w:rPr>
          <w:i/>
          <w:szCs w:val="24"/>
        </w:rPr>
      </w:pPr>
      <w:r w:rsidRPr="004D5710">
        <w:rPr>
          <w:szCs w:val="24"/>
        </w:rPr>
        <w:t>Gennemføres i henhold til målbeskrivelsen efter ca. 8 mdrs ansættelse. Afdelingen har 3 certific</w:t>
      </w:r>
      <w:r w:rsidRPr="004D5710">
        <w:rPr>
          <w:szCs w:val="24"/>
        </w:rPr>
        <w:t>e</w:t>
      </w:r>
      <w:r w:rsidRPr="004D5710">
        <w:rPr>
          <w:szCs w:val="24"/>
        </w:rPr>
        <w:t>rede feedback-facilitatorer, som igangsætter processen og afslutter samme med samtale og fee</w:t>
      </w:r>
      <w:r w:rsidRPr="004D5710">
        <w:rPr>
          <w:szCs w:val="24"/>
        </w:rPr>
        <w:t>d</w:t>
      </w:r>
      <w:r w:rsidRPr="004D5710">
        <w:rPr>
          <w:szCs w:val="24"/>
        </w:rPr>
        <w:t>back, samt udfærdigelse af handleplan.</w:t>
      </w:r>
    </w:p>
    <w:p w:rsidR="00423CB5" w:rsidRPr="004D5710" w:rsidRDefault="00423CB5" w:rsidP="004D5710">
      <w:pPr>
        <w:rPr>
          <w:i/>
          <w:szCs w:val="24"/>
        </w:rPr>
      </w:pPr>
    </w:p>
    <w:p w:rsidR="00423CB5" w:rsidRPr="004D5710" w:rsidRDefault="00423CB5" w:rsidP="004D5710">
      <w:pPr>
        <w:rPr>
          <w:i/>
          <w:szCs w:val="24"/>
        </w:rPr>
      </w:pPr>
      <w:r w:rsidRPr="004D5710">
        <w:rPr>
          <w:i/>
          <w:szCs w:val="24"/>
        </w:rPr>
        <w:t xml:space="preserve">EBM-opgave </w:t>
      </w:r>
    </w:p>
    <w:p w:rsidR="00423CB5" w:rsidRPr="004D5710" w:rsidRDefault="00423CB5" w:rsidP="004D5710">
      <w:pPr>
        <w:rPr>
          <w:szCs w:val="24"/>
        </w:rPr>
      </w:pPr>
      <w:r w:rsidRPr="004D5710">
        <w:rPr>
          <w:szCs w:val="24"/>
        </w:rPr>
        <w:t>EBM opgaven skal ses som en forløber for forskningstræningen i Hoveduddannelsen. Den udda</w:t>
      </w:r>
      <w:r w:rsidRPr="004D5710">
        <w:rPr>
          <w:szCs w:val="24"/>
        </w:rPr>
        <w:t>n</w:t>
      </w:r>
      <w:r w:rsidRPr="004D5710">
        <w:rPr>
          <w:szCs w:val="24"/>
        </w:rPr>
        <w:t>nelsessøgende får her mulighed for at vise at han/hun kan identificere og konkretisere en pr</w:t>
      </w:r>
      <w:r w:rsidRPr="004D5710">
        <w:rPr>
          <w:szCs w:val="24"/>
        </w:rPr>
        <w:t>o</w:t>
      </w:r>
      <w:r w:rsidRPr="004D5710">
        <w:rPr>
          <w:szCs w:val="24"/>
        </w:rPr>
        <w:t>blemstilling, og derefter demonstrere, at denne kan lave en målrettet litteratursøgning og formi</w:t>
      </w:r>
      <w:r w:rsidRPr="004D5710">
        <w:rPr>
          <w:szCs w:val="24"/>
        </w:rPr>
        <w:t>d</w:t>
      </w:r>
      <w:r w:rsidRPr="004D5710">
        <w:rPr>
          <w:szCs w:val="24"/>
        </w:rPr>
        <w:t>le et resultat. Produktet er velegnet som afdelingsundervisning, og hovedvejlederen har ansvar for at støtte og assistere. Opgaven vil ofte gennemføres i andet halvår af ansættelsen.</w:t>
      </w:r>
    </w:p>
    <w:p w:rsidR="00423CB5" w:rsidRPr="004D5710" w:rsidRDefault="00423CB5" w:rsidP="004D5710">
      <w:pPr>
        <w:rPr>
          <w:szCs w:val="24"/>
        </w:rPr>
      </w:pPr>
    </w:p>
    <w:p w:rsidR="00423CB5" w:rsidRPr="004D5710" w:rsidRDefault="00423CB5" w:rsidP="004D5710">
      <w:pPr>
        <w:rPr>
          <w:i/>
          <w:szCs w:val="24"/>
        </w:rPr>
      </w:pPr>
      <w:r w:rsidRPr="004D5710">
        <w:rPr>
          <w:i/>
          <w:szCs w:val="24"/>
        </w:rPr>
        <w:t>Audit af journaler</w:t>
      </w:r>
    </w:p>
    <w:p w:rsidR="00423CB5" w:rsidRPr="004D5710" w:rsidRDefault="00423CB5" w:rsidP="004D5710">
      <w:pPr>
        <w:rPr>
          <w:i/>
          <w:szCs w:val="24"/>
        </w:rPr>
      </w:pPr>
      <w:r w:rsidRPr="004D5710">
        <w:rPr>
          <w:szCs w:val="24"/>
        </w:rPr>
        <w:t xml:space="preserve">Præsentation og gennemsyn af indlæggelsesjournal, stuegangsnotat, ambulante notater samt en epikrise, giver muligheden for at vurdere om den </w:t>
      </w:r>
      <w:r w:rsidRPr="004D5710">
        <w:rPr>
          <w:rFonts w:cs="Helvetica"/>
          <w:szCs w:val="24"/>
        </w:rPr>
        <w:t>uddannelsessøgende er i stand til at præsentere en problemstilling i konkrete termer og på et fagligt højt niveau. Det kan anbefales at den udda</w:t>
      </w:r>
      <w:r w:rsidRPr="004D5710">
        <w:rPr>
          <w:rFonts w:cs="Helvetica"/>
          <w:szCs w:val="24"/>
        </w:rPr>
        <w:t>n</w:t>
      </w:r>
      <w:r w:rsidRPr="004D5710">
        <w:rPr>
          <w:rFonts w:cs="Helvetica"/>
          <w:szCs w:val="24"/>
        </w:rPr>
        <w:t>nelsessøgende selv finder eksemplarer af ovenstående frem til hovedvejlederen, som denne finder repræsentative.</w:t>
      </w:r>
      <w:r w:rsidRPr="004D5710">
        <w:rPr>
          <w:rFonts w:cs="Arial"/>
          <w:szCs w:val="24"/>
        </w:rPr>
        <w:t xml:space="preserve"> Gennemgang af journaler foretages med hovedvejleder, ved selvstændige sea</w:t>
      </w:r>
      <w:r w:rsidRPr="004D5710">
        <w:rPr>
          <w:rFonts w:cs="Arial"/>
          <w:szCs w:val="24"/>
        </w:rPr>
        <w:t>n</w:t>
      </w:r>
      <w:r w:rsidRPr="004D5710">
        <w:rPr>
          <w:rFonts w:cs="Arial"/>
          <w:szCs w:val="24"/>
        </w:rPr>
        <w:t>cer, eller når uddannelsesplanen skal revideres.</w:t>
      </w:r>
      <w:r w:rsidRPr="004D5710">
        <w:rPr>
          <w:rFonts w:cs="Helvetica"/>
          <w:szCs w:val="24"/>
        </w:rPr>
        <w:t xml:space="preserve"> Ved behov laves der justeringer og planlægges nye audits. </w:t>
      </w:r>
    </w:p>
    <w:p w:rsidR="00423CB5" w:rsidRPr="004D5710" w:rsidRDefault="00423CB5" w:rsidP="004D5710">
      <w:pPr>
        <w:rPr>
          <w:szCs w:val="24"/>
          <w:lang w:eastAsia="da-DK"/>
        </w:rPr>
      </w:pPr>
      <w:bookmarkStart w:id="126" w:name="_Toc364767137"/>
    </w:p>
    <w:p w:rsidR="00423CB5" w:rsidRPr="004D5710" w:rsidRDefault="00423CB5" w:rsidP="004D5710">
      <w:pPr>
        <w:rPr>
          <w:szCs w:val="24"/>
          <w:lang w:eastAsia="da-DK"/>
        </w:rPr>
      </w:pPr>
    </w:p>
    <w:p w:rsidR="00423CB5" w:rsidRPr="00311D72" w:rsidRDefault="00423CB5" w:rsidP="00311D72">
      <w:pPr>
        <w:pStyle w:val="Heading2"/>
        <w:rPr>
          <w:lang w:val="da-DK"/>
        </w:rPr>
      </w:pPr>
      <w:bookmarkStart w:id="127" w:name="_Toc406079878"/>
      <w:r w:rsidRPr="00311D72">
        <w:rPr>
          <w:lang w:val="da-DK"/>
        </w:rPr>
        <w:t>3.3 Obligatoriske kurser og forskningstræning</w:t>
      </w:r>
      <w:bookmarkEnd w:id="126"/>
      <w:bookmarkEnd w:id="127"/>
    </w:p>
    <w:p w:rsidR="00423CB5" w:rsidRDefault="00423CB5" w:rsidP="004D5710">
      <w:pPr>
        <w:rPr>
          <w:lang w:eastAsia="da-DK"/>
        </w:rPr>
      </w:pPr>
    </w:p>
    <w:p w:rsidR="00423CB5" w:rsidRPr="005160AC" w:rsidRDefault="00423CB5" w:rsidP="004D5710">
      <w:pPr>
        <w:rPr>
          <w:b/>
          <w:lang w:eastAsia="da-DK"/>
        </w:rPr>
      </w:pPr>
      <w:r w:rsidRPr="005160AC">
        <w:rPr>
          <w:b/>
          <w:lang w:eastAsia="da-DK"/>
        </w:rPr>
        <w:t>Generelle kurser</w:t>
      </w:r>
    </w:p>
    <w:p w:rsidR="00423CB5" w:rsidRDefault="00423CB5" w:rsidP="004D5710">
      <w:pPr>
        <w:rPr>
          <w:lang w:eastAsia="da-DK"/>
        </w:rPr>
      </w:pPr>
      <w:r w:rsidRPr="002E00EC">
        <w:rPr>
          <w:lang w:eastAsia="da-DK"/>
        </w:rPr>
        <w:t>De generelle kurser er overordnet beskrevet i målbeskrivelsen. Kurserne udmøntes og planlægges hovedsageligt regionalt, af det regionale videreuddannelsessekretariat og af Sundhedsstyrelsen. Der er derfor forskel på kursernes opbygning og varighed samt tilmeldingsprocedure. Lægen skal selv holde sig orienteret om de regionale vilkår, inklusiv vilkår for tilmelding.</w:t>
      </w:r>
      <w:r>
        <w:rPr>
          <w:lang w:eastAsia="da-DK"/>
        </w:rPr>
        <w:t xml:space="preserve"> Se i øvrigt afsnit 2.1 </w:t>
      </w:r>
    </w:p>
    <w:p w:rsidR="00423CB5" w:rsidRDefault="00423CB5" w:rsidP="004D5710">
      <w:pPr>
        <w:rPr>
          <w:lang w:eastAsia="da-DK"/>
        </w:rPr>
      </w:pPr>
    </w:p>
    <w:p w:rsidR="00423CB5" w:rsidRDefault="00423CB5" w:rsidP="009F1987">
      <w:pPr>
        <w:rPr>
          <w:lang w:eastAsia="da-DK"/>
        </w:rPr>
      </w:pPr>
      <w:bookmarkStart w:id="128" w:name="_Toc62234164"/>
      <w:bookmarkStart w:id="129" w:name="_Toc280211841"/>
      <w:bookmarkStart w:id="130" w:name="_Toc280212126"/>
      <w:bookmarkStart w:id="131" w:name="_Toc280212412"/>
      <w:bookmarkStart w:id="132" w:name="_Toc280212765"/>
      <w:bookmarkStart w:id="133" w:name="_Toc153529001"/>
      <w:bookmarkStart w:id="134" w:name="_Toc253695311"/>
      <w:bookmarkStart w:id="135" w:name="_Toc280209057"/>
      <w:bookmarkStart w:id="136" w:name="_Toc280210177"/>
      <w:bookmarkStart w:id="137" w:name="_Toc280210259"/>
      <w:bookmarkStart w:id="138" w:name="_Toc280211225"/>
      <w:bookmarkStart w:id="139" w:name="_Toc280211347"/>
      <w:bookmarkStart w:id="140" w:name="_Toc280211550"/>
      <w:bookmarkStart w:id="141" w:name="_Toc280211605"/>
      <w:bookmarkStart w:id="142" w:name="_Toc280211694"/>
      <w:bookmarkStart w:id="143" w:name="_Toc280211834"/>
      <w:bookmarkStart w:id="144" w:name="_Toc280212119"/>
      <w:bookmarkStart w:id="145" w:name="_Toc280212405"/>
      <w:bookmarkStart w:id="146" w:name="_Toc280212758"/>
      <w:bookmarkEnd w:id="113"/>
      <w:bookmarkEnd w:id="114"/>
      <w:bookmarkEnd w:id="115"/>
      <w:bookmarkEnd w:id="116"/>
      <w:bookmarkEnd w:id="117"/>
      <w:bookmarkEnd w:id="118"/>
      <w:bookmarkEnd w:id="119"/>
      <w:bookmarkEnd w:id="120"/>
      <w:bookmarkEnd w:id="121"/>
      <w:bookmarkEnd w:id="122"/>
      <w:bookmarkEnd w:id="123"/>
      <w:bookmarkEnd w:id="124"/>
      <w:bookmarkEnd w:id="125"/>
      <w:r>
        <w:rPr>
          <w:lang w:eastAsia="da-DK"/>
        </w:rPr>
        <w:t>For yderligere information henvises til d</w:t>
      </w:r>
      <w:r w:rsidRPr="002E00EC">
        <w:rPr>
          <w:lang w:eastAsia="da-DK"/>
        </w:rPr>
        <w:t>et regionale videreuddannelsessekretariat</w:t>
      </w:r>
      <w:r>
        <w:rPr>
          <w:lang w:eastAsia="da-DK"/>
        </w:rPr>
        <w:t xml:space="preserve">s </w:t>
      </w:r>
      <w:hyperlink r:id="rId18" w:history="1">
        <w:r w:rsidRPr="003203CB">
          <w:rPr>
            <w:rStyle w:val="Hyperlink"/>
            <w:rFonts w:cs="Calibri"/>
            <w:szCs w:val="24"/>
            <w:lang w:eastAsia="da-DK"/>
          </w:rPr>
          <w:t>hjemmeside</w:t>
        </w:r>
      </w:hyperlink>
      <w:r w:rsidRPr="002E00EC">
        <w:rPr>
          <w:lang w:eastAsia="da-DK"/>
        </w:rPr>
        <w:t xml:space="preserve"> og Sundhedssty</w:t>
      </w:r>
      <w:r>
        <w:rPr>
          <w:lang w:eastAsia="da-DK"/>
        </w:rPr>
        <w:t xml:space="preserve">relsens </w:t>
      </w:r>
      <w:hyperlink r:id="rId19" w:history="1">
        <w:r w:rsidRPr="003203CB">
          <w:rPr>
            <w:rStyle w:val="Hyperlink"/>
            <w:rFonts w:cs="Calibri"/>
            <w:szCs w:val="24"/>
            <w:lang w:eastAsia="da-DK"/>
          </w:rPr>
          <w:t>hjemmeside</w:t>
        </w:r>
      </w:hyperlink>
      <w:r>
        <w:rPr>
          <w:lang w:eastAsia="da-DK"/>
        </w:rPr>
        <w:t>.</w:t>
      </w:r>
    </w:p>
    <w:p w:rsidR="00423CB5" w:rsidRPr="00BB336D" w:rsidRDefault="00423CB5" w:rsidP="009F1987">
      <w:pPr>
        <w:pStyle w:val="Heading1"/>
        <w:rPr>
          <w:rFonts w:cs="Calibri"/>
          <w:sz w:val="24"/>
          <w:szCs w:val="24"/>
        </w:rPr>
      </w:pPr>
      <w:r>
        <w:rPr>
          <w:rFonts w:cs="Times New Roman"/>
          <w:kern w:val="0"/>
          <w:sz w:val="24"/>
          <w:szCs w:val="20"/>
          <w:lang w:eastAsia="da-DK"/>
        </w:rPr>
        <w:br w:type="page"/>
      </w:r>
      <w:bookmarkStart w:id="147" w:name="_Toc406079879"/>
      <w:r w:rsidRPr="002E00EC">
        <w:t>4. Uddannelsesvejledning</w:t>
      </w:r>
      <w:bookmarkEnd w:id="128"/>
      <w:bookmarkEnd w:id="147"/>
      <w:r w:rsidRPr="002E00EC">
        <w:t xml:space="preserve"> </w:t>
      </w:r>
      <w:bookmarkEnd w:id="129"/>
      <w:bookmarkEnd w:id="130"/>
      <w:bookmarkEnd w:id="131"/>
      <w:bookmarkEnd w:id="132"/>
    </w:p>
    <w:p w:rsidR="00423CB5" w:rsidRDefault="00423CB5" w:rsidP="009F1987"/>
    <w:p w:rsidR="00423CB5" w:rsidRDefault="00423CB5" w:rsidP="009F1987">
      <w:r w:rsidRPr="002E00EC">
        <w:t xml:space="preserve">Under ansættelsen </w:t>
      </w:r>
      <w:r w:rsidRPr="002E00EC">
        <w:rPr>
          <w:bCs/>
        </w:rPr>
        <w:t>skal</w:t>
      </w:r>
      <w:r w:rsidRPr="002E00EC">
        <w:t xml:space="preserve"> der gives uddannelsesvejledning som anført i målbeskrivelsen </w:t>
      </w:r>
      <w:r>
        <w:t>(</w:t>
      </w:r>
      <w:hyperlink r:id="rId20" w:history="1">
        <w:r w:rsidRPr="00E63446">
          <w:rPr>
            <w:rStyle w:val="Hyperlink"/>
            <w:rFonts w:cs="Calibri"/>
            <w:szCs w:val="24"/>
          </w:rPr>
          <w:t>www.sst.dk</w:t>
        </w:r>
      </w:hyperlink>
      <w:r>
        <w:t xml:space="preserve">). </w:t>
      </w:r>
      <w:r w:rsidRPr="005728B1">
        <w:t>Der skal efter behov tilbydes karrierevejledning og hjælp til specialevalg.</w:t>
      </w:r>
    </w:p>
    <w:p w:rsidR="00423CB5" w:rsidRDefault="00423CB5" w:rsidP="009F1987"/>
    <w:p w:rsidR="00423CB5" w:rsidRDefault="00423CB5" w:rsidP="009F1987"/>
    <w:p w:rsidR="00423CB5" w:rsidRDefault="00423CB5" w:rsidP="009F1987">
      <w:pPr>
        <w:pStyle w:val="Heading3"/>
        <w:rPr>
          <w:rFonts w:cs="Calibri"/>
          <w:szCs w:val="24"/>
        </w:rPr>
      </w:pPr>
      <w:r w:rsidRPr="00C605F3">
        <w:t>1. ansættelse Hjertemedicinsk Afdeling B, AUH, Skejby Sygehus</w:t>
      </w:r>
    </w:p>
    <w:p w:rsidR="00423CB5" w:rsidRPr="009657C7" w:rsidRDefault="00423CB5" w:rsidP="009F1987"/>
    <w:p w:rsidR="00423CB5" w:rsidRPr="000451DE" w:rsidRDefault="00423CB5" w:rsidP="009F1987">
      <w:pPr>
        <w:rPr>
          <w:b/>
        </w:rPr>
      </w:pPr>
      <w:r w:rsidRPr="000451DE">
        <w:rPr>
          <w:b/>
        </w:rPr>
        <w:t>Organisering af den lægelige videreuddannelse</w:t>
      </w:r>
    </w:p>
    <w:p w:rsidR="00423CB5" w:rsidRPr="00BF5433" w:rsidRDefault="00423CB5" w:rsidP="009F1987">
      <w:r w:rsidRPr="002162EF">
        <w:t>Det overordnede ansvar for uddannelsen i afdelingen varetages af uddannelsesansvalig speciall</w:t>
      </w:r>
      <w:r w:rsidRPr="002162EF">
        <w:t>æ</w:t>
      </w:r>
      <w:r>
        <w:t>ge. Der er også en uddannelsesansvarlig yngre læge (UKYL), som er ansvarlig for introduktionsfo</w:t>
      </w:r>
      <w:r>
        <w:t>r</w:t>
      </w:r>
      <w:r>
        <w:t xml:space="preserve">løbet og i øvrigt bistår UAO i uddannelsesrelateret arbejde. Afdelingen medvirker ved uddannelse af yngre læger i introduktionsstilling i intern medicin og hoveduddannelse i kardiologi. Derudover har afdelingen også uddannelsesforpligtelse over for medicinstuderende. Afdelingen har ansat en professor i afdelingen, der i samarbejde med universitetet og de kliniske lektorer, varetager de dertil knyttede opgaver. </w:t>
      </w:r>
    </w:p>
    <w:p w:rsidR="00423CB5" w:rsidRPr="009657C7" w:rsidRDefault="00423CB5" w:rsidP="009F1987">
      <w:pPr>
        <w:rPr>
          <w:bCs/>
          <w:iCs/>
        </w:rPr>
      </w:pPr>
    </w:p>
    <w:p w:rsidR="00423CB5" w:rsidRPr="009657C7" w:rsidRDefault="00423CB5" w:rsidP="009F1987">
      <w:pPr>
        <w:rPr>
          <w:b/>
          <w:bCs/>
          <w:iCs/>
        </w:rPr>
      </w:pPr>
      <w:r w:rsidRPr="000451DE">
        <w:rPr>
          <w:b/>
        </w:rPr>
        <w:t>Rammer for uddannelsesvejledning</w:t>
      </w:r>
      <w:r w:rsidRPr="009657C7">
        <w:rPr>
          <w:b/>
        </w:rPr>
        <w:t xml:space="preserve"> </w:t>
      </w:r>
    </w:p>
    <w:p w:rsidR="00423CB5" w:rsidRDefault="00423CB5" w:rsidP="009F1987">
      <w:r>
        <w:t>Afdelingens overlæger, afdelingslæger og reservelæger i hoveduddannelsesstilling tildeles hove</w:t>
      </w:r>
      <w:r>
        <w:t>d</w:t>
      </w:r>
      <w:r>
        <w:t>vejlederfunktion efter anvisning. Hovedvejlederen er den primære kontaktperson. Der afholdes obligatoriske samtaler mellem den uddannelsessøgende og hovedvejlederen i henhold til målb</w:t>
      </w:r>
      <w:r>
        <w:t>e</w:t>
      </w:r>
      <w:r>
        <w:t>skrivelsen, men der opfordres i øvrigt til samtaler efter behov.</w:t>
      </w:r>
    </w:p>
    <w:p w:rsidR="00423CB5" w:rsidRDefault="00423CB5" w:rsidP="009F1987">
      <w:pPr>
        <w:rPr>
          <w:rFonts w:cs="Verdana"/>
          <w:lang w:eastAsia="da-DK"/>
        </w:rPr>
      </w:pPr>
      <w:r>
        <w:t xml:space="preserve">På Aarhus Universitetshospital (AUH) </w:t>
      </w:r>
      <w:r w:rsidRPr="00C605F3">
        <w:rPr>
          <w:rFonts w:cs="Verdana"/>
          <w:lang w:eastAsia="da-DK"/>
        </w:rPr>
        <w:t>anvendes en fælles elektronisk skabelon til disse samtaler. Samtaleark for henholdsvis introduktions-, justerings- og slutsamtale findes i skrivbar PDF format på sygehusets hjemmeside vedrørende lægelig videreuddannelse: (</w:t>
      </w:r>
      <w:hyperlink r:id="rId21" w:history="1">
        <w:r w:rsidRPr="00C605F3">
          <w:rPr>
            <w:rStyle w:val="Hyperlink"/>
            <w:szCs w:val="24"/>
          </w:rPr>
          <w:t>www.auh.dk/fagfolk/forskning+og+uddannelse/lægelig+videreuddannelse</w:t>
        </w:r>
      </w:hyperlink>
      <w:r w:rsidRPr="00C605F3">
        <w:rPr>
          <w:rFonts w:cs="Verdana"/>
          <w:lang w:eastAsia="da-DK"/>
        </w:rPr>
        <w:t>).</w:t>
      </w:r>
    </w:p>
    <w:p w:rsidR="00423CB5" w:rsidRPr="009657C7" w:rsidRDefault="00423CB5" w:rsidP="009F1987"/>
    <w:p w:rsidR="00423CB5" w:rsidRPr="000451DE" w:rsidRDefault="00423CB5" w:rsidP="009F1987">
      <w:pPr>
        <w:rPr>
          <w:rFonts w:cs="Calibri"/>
          <w:b/>
          <w:szCs w:val="24"/>
        </w:rPr>
      </w:pPr>
      <w:r w:rsidRPr="000451DE">
        <w:rPr>
          <w:rFonts w:cs="Calibri"/>
          <w:b/>
          <w:szCs w:val="24"/>
        </w:rPr>
        <w:t>Udarbejdelse af uddannelsesplan</w:t>
      </w:r>
    </w:p>
    <w:p w:rsidR="00423CB5" w:rsidRDefault="00423CB5" w:rsidP="009F1987">
      <w:pPr>
        <w:rPr>
          <w:lang w:eastAsia="da-DK"/>
        </w:rPr>
      </w:pPr>
      <w:r>
        <w:rPr>
          <w:lang w:eastAsia="da-DK"/>
        </w:rPr>
        <w:t xml:space="preserve">Den individuelle uddannelsesplan </w:t>
      </w:r>
      <w:r w:rsidRPr="001F26CA">
        <w:rPr>
          <w:lang w:eastAsia="da-DK"/>
        </w:rPr>
        <w:t xml:space="preserve">er en obligatorisk del af </w:t>
      </w:r>
      <w:r>
        <w:rPr>
          <w:lang w:eastAsia="da-DK"/>
        </w:rPr>
        <w:t>introduktions-, justerings- og slut</w:t>
      </w:r>
      <w:r w:rsidRPr="001F26CA">
        <w:rPr>
          <w:lang w:eastAsia="da-DK"/>
        </w:rPr>
        <w:t>samt</w:t>
      </w:r>
      <w:r w:rsidRPr="001F26CA">
        <w:rPr>
          <w:lang w:eastAsia="da-DK"/>
        </w:rPr>
        <w:t>a</w:t>
      </w:r>
      <w:r w:rsidRPr="001F26CA">
        <w:rPr>
          <w:lang w:eastAsia="da-DK"/>
        </w:rPr>
        <w:t>lerne</w:t>
      </w:r>
      <w:r>
        <w:rPr>
          <w:lang w:eastAsia="da-DK"/>
        </w:rPr>
        <w:t>, som afholdes henholdsvis senest 14 dage efter ansættelsen, midtvejs heri og umiddelbart før afslutning.</w:t>
      </w:r>
      <w:r w:rsidRPr="001F26CA">
        <w:rPr>
          <w:lang w:eastAsia="da-DK"/>
        </w:rPr>
        <w:t xml:space="preserve">, </w:t>
      </w:r>
      <w:r>
        <w:rPr>
          <w:lang w:eastAsia="da-DK"/>
        </w:rPr>
        <w:t xml:space="preserve">Uddannelsesplanen </w:t>
      </w:r>
      <w:r w:rsidRPr="001F26CA">
        <w:rPr>
          <w:lang w:eastAsia="da-DK"/>
        </w:rPr>
        <w:t>skal sendes i kopi til hovedvejleder og uddannelsesansvarlige overlæge efter hver samtale. Det er yngre læges ansvar at den individuelle uddannelsesplan ne</w:t>
      </w:r>
      <w:r w:rsidRPr="001F26CA">
        <w:rPr>
          <w:lang w:eastAsia="da-DK"/>
        </w:rPr>
        <w:t>d</w:t>
      </w:r>
      <w:r w:rsidRPr="001F26CA">
        <w:rPr>
          <w:lang w:eastAsia="da-DK"/>
        </w:rPr>
        <w:t>skrives og videresendes, enten i papirkopi eller elektronisk kopi.</w:t>
      </w:r>
      <w:r>
        <w:rPr>
          <w:lang w:eastAsia="da-DK"/>
        </w:rPr>
        <w:t xml:space="preserve"> Der kan ved behov afholdes su</w:t>
      </w:r>
      <w:r>
        <w:rPr>
          <w:lang w:eastAsia="da-DK"/>
        </w:rPr>
        <w:t>p</w:t>
      </w:r>
      <w:r>
        <w:rPr>
          <w:lang w:eastAsia="da-DK"/>
        </w:rPr>
        <w:t>plerende samtaler og den individuelle uddannelsesplan justeres i henhold til hertil.</w:t>
      </w:r>
    </w:p>
    <w:p w:rsidR="00423CB5" w:rsidRPr="009657C7" w:rsidRDefault="00423CB5" w:rsidP="009F1987">
      <w:pPr>
        <w:rPr>
          <w:rFonts w:cs="Calibri"/>
          <w:szCs w:val="24"/>
        </w:rPr>
      </w:pPr>
    </w:p>
    <w:p w:rsidR="00423CB5" w:rsidRPr="000451DE" w:rsidRDefault="00423CB5" w:rsidP="009F1987">
      <w:pPr>
        <w:rPr>
          <w:rFonts w:cs="Calibri"/>
          <w:b/>
          <w:szCs w:val="24"/>
        </w:rPr>
      </w:pPr>
      <w:r w:rsidRPr="000451DE">
        <w:rPr>
          <w:rFonts w:cs="Calibri"/>
          <w:b/>
          <w:szCs w:val="24"/>
        </w:rPr>
        <w:t>Supervision og klinisk vejledning i det daglige arbejde</w:t>
      </w:r>
    </w:p>
    <w:p w:rsidR="00423CB5" w:rsidRDefault="00423CB5" w:rsidP="009F1987">
      <w:pPr>
        <w:rPr>
          <w:rFonts w:cs="Calibri"/>
          <w:szCs w:val="24"/>
        </w:rPr>
      </w:pPr>
      <w:r>
        <w:rPr>
          <w:rFonts w:cs="Calibri"/>
          <w:szCs w:val="24"/>
        </w:rPr>
        <w:t>Alle afdelingens læger fungerer som kliniske vejledere, og attestation for godkendt kompetence kan - hvor det giver faglig mening - opnås fra enhver af disse. Dette dog under forudsætning af, at dén, der attesterer, har højere charge end introduktionslægen.</w:t>
      </w:r>
    </w:p>
    <w:p w:rsidR="00423CB5" w:rsidRPr="007C2599" w:rsidRDefault="00423CB5" w:rsidP="009F1987">
      <w:pPr>
        <w:rPr>
          <w:rFonts w:cs="Calibri"/>
          <w:szCs w:val="24"/>
        </w:rPr>
      </w:pPr>
      <w:r>
        <w:rPr>
          <w:rFonts w:cs="Calibri"/>
          <w:szCs w:val="24"/>
        </w:rPr>
        <w:t xml:space="preserve">Det understreges, at det er den uddannelsessøgende læge, der har hovedansvaret for, at samtlige kompetencer opnås og godkendes ved attestation. </w:t>
      </w:r>
    </w:p>
    <w:p w:rsidR="00423CB5" w:rsidRPr="009657C7" w:rsidRDefault="00423CB5" w:rsidP="009F1987">
      <w:pPr>
        <w:rPr>
          <w:rFonts w:cs="Calibri"/>
          <w:szCs w:val="24"/>
        </w:rPr>
      </w:pPr>
    </w:p>
    <w:p w:rsidR="00423CB5" w:rsidRDefault="00423CB5" w:rsidP="009F1987">
      <w:pPr>
        <w:rPr>
          <w:rFonts w:cs="Calibri"/>
          <w:b/>
          <w:szCs w:val="24"/>
        </w:rPr>
      </w:pPr>
      <w:r w:rsidRPr="001B1563">
        <w:rPr>
          <w:rFonts w:cs="Calibri"/>
          <w:b/>
          <w:szCs w:val="24"/>
        </w:rPr>
        <w:t>Konferencer/møder</w:t>
      </w:r>
    </w:p>
    <w:p w:rsidR="00423CB5" w:rsidRDefault="00423CB5" w:rsidP="009F1987">
      <w:pPr>
        <w:rPr>
          <w:rFonts w:cs="Calibri"/>
          <w:szCs w:val="24"/>
        </w:rPr>
      </w:pPr>
      <w:r>
        <w:rPr>
          <w:rFonts w:cs="Calibri"/>
          <w:szCs w:val="24"/>
        </w:rPr>
        <w:t>Der afholdes yngre læger møde den første onsdag i måneden (8.15-9.00), hvor blandt andet u</w:t>
      </w:r>
      <w:r>
        <w:rPr>
          <w:rFonts w:cs="Calibri"/>
          <w:szCs w:val="24"/>
        </w:rPr>
        <w:t>d</w:t>
      </w:r>
      <w:r>
        <w:rPr>
          <w:rFonts w:cs="Calibri"/>
          <w:szCs w:val="24"/>
        </w:rPr>
        <w:t>dannelsesmæssige forhold kan drøftes.</w:t>
      </w:r>
    </w:p>
    <w:p w:rsidR="00423CB5" w:rsidRPr="001B0253" w:rsidRDefault="00423CB5" w:rsidP="009F1987">
      <w:r>
        <w:rPr>
          <w:rFonts w:cs="Calibri"/>
          <w:szCs w:val="24"/>
        </w:rPr>
        <w:t>Der afholdes desuden årlige 3-timers møder med fokus på tiltag af uddannelsesforbedrende k</w:t>
      </w:r>
      <w:r>
        <w:rPr>
          <w:rFonts w:cs="Calibri"/>
          <w:szCs w:val="24"/>
        </w:rPr>
        <w:t>a</w:t>
      </w:r>
      <w:r>
        <w:rPr>
          <w:rFonts w:cs="Calibri"/>
          <w:szCs w:val="24"/>
        </w:rPr>
        <w:t>rakter (</w:t>
      </w:r>
      <w:hyperlink r:id="rId22" w:history="1">
        <w:r>
          <w:rPr>
            <w:rStyle w:val="Hyperlink"/>
            <w:rFonts w:cs="Calibri"/>
            <w:szCs w:val="24"/>
          </w:rPr>
          <w:t>www.auh.dk/fagfolk/forskning+og+uddannelse/l%c3%a6gelig+videreuddannelse/3-timers+m%c3%b8der</w:t>
        </w:r>
      </w:hyperlink>
      <w:r>
        <w:rPr>
          <w:rFonts w:cs="Calibri"/>
          <w:szCs w:val="24"/>
        </w:rPr>
        <w:t>)</w:t>
      </w:r>
    </w:p>
    <w:p w:rsidR="00423CB5" w:rsidRDefault="00423CB5" w:rsidP="009F1987">
      <w:r>
        <w:t>Er der forhold, som du mener bør være anderledes eller du i øvrigt har forslag til konkrete udda</w:t>
      </w:r>
      <w:r>
        <w:t>n</w:t>
      </w:r>
      <w:r>
        <w:t>nelsesmæssige forbedringer, kan du altid kontakte din hovedvejleder, UAO eller UKYL.</w:t>
      </w:r>
    </w:p>
    <w:p w:rsidR="00423CB5" w:rsidRPr="009657C7" w:rsidRDefault="00423CB5" w:rsidP="009F1987">
      <w:r>
        <w:t>Der er også mulighed for at kontakte hospitalets uddannelseskoordinerende overlæge, Bente Ma</w:t>
      </w:r>
      <w:r>
        <w:t>l</w:t>
      </w:r>
      <w:r>
        <w:t>ling</w:t>
      </w:r>
      <w:r w:rsidRPr="001B0253">
        <w:t xml:space="preserve"> </w:t>
      </w:r>
      <w:r>
        <w:t>(</w:t>
      </w:r>
      <w:hyperlink r:id="rId23" w:history="1">
        <w:r w:rsidRPr="00400428">
          <w:rPr>
            <w:rStyle w:val="Hyperlink"/>
          </w:rPr>
          <w:t>www.auh.dk/fagfolk/forskning+og+uddannelse/lægelig+videreuddannelse/</w:t>
        </w:r>
      </w:hyperlink>
      <w:r>
        <w:t>)</w:t>
      </w:r>
    </w:p>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rsidR="00423CB5" w:rsidRDefault="00423CB5" w:rsidP="009F1987"/>
    <w:p w:rsidR="00423CB5" w:rsidRPr="005E3061" w:rsidRDefault="00423CB5" w:rsidP="009F1987">
      <w:pPr>
        <w:pStyle w:val="Heading1"/>
      </w:pPr>
      <w:r w:rsidRPr="009F1987">
        <w:br w:type="page"/>
      </w:r>
      <w:bookmarkStart w:id="148" w:name="_Toc364767139"/>
      <w:bookmarkStart w:id="149" w:name="_Toc406079880"/>
      <w:r w:rsidRPr="005E3061">
        <w:t>5. Evaluering af den lægelige videreuddannelse</w:t>
      </w:r>
      <w:bookmarkEnd w:id="148"/>
      <w:bookmarkEnd w:id="149"/>
    </w:p>
    <w:p w:rsidR="00423CB5" w:rsidRDefault="00423CB5" w:rsidP="009F1987"/>
    <w:p w:rsidR="00423CB5" w:rsidRPr="002E00EC" w:rsidRDefault="00423CB5" w:rsidP="009F1987">
      <w:r w:rsidRPr="002E00EC">
        <w:t>Det fremgår af Sundhedsstyrelsens bekendtgørelse nr. 1706 af 20.12.2006 om de regionale råd for lægers videreuddannelse</w:t>
      </w:r>
      <w:r w:rsidRPr="002E00EC">
        <w:rPr>
          <w:rStyle w:val="FootnoteReference"/>
          <w:bCs/>
          <w:szCs w:val="24"/>
        </w:rPr>
        <w:footnoteReference w:id="1"/>
      </w:r>
      <w:r w:rsidRPr="002E00EC">
        <w:t xml:space="preserve">, at de regionale råd for lægers videreuddannelse skal sikre høj kvalitet i den lægelige videreuddannelse (kap. 1, § 2). Til løsning af denne </w:t>
      </w:r>
      <w:r>
        <w:t>opgave har R</w:t>
      </w:r>
      <w:r w:rsidRPr="002E00EC">
        <w:t>ådet flere redskaber, nemlig brugertilfredshed via yngre lægers evaluering af afdelingerne på evaluer.dk og inspekto</w:t>
      </w:r>
      <w:r>
        <w:t>r</w:t>
      </w:r>
      <w:r>
        <w:t>rapporter for alle afdelinger.</w:t>
      </w:r>
    </w:p>
    <w:p w:rsidR="00423CB5" w:rsidRPr="002E00EC" w:rsidRDefault="00423CB5" w:rsidP="009F1987"/>
    <w:p w:rsidR="00423CB5" w:rsidRPr="002E00EC" w:rsidRDefault="00423CB5" w:rsidP="009F1987">
      <w:r w:rsidRPr="002E00EC">
        <w:t>Det Regionale Råd for Lægers Videreuddannelse i Videreuddannelsesregion Nord</w:t>
      </w:r>
      <w:r w:rsidRPr="002E00EC">
        <w:rPr>
          <w:rStyle w:val="FootnoteReference"/>
          <w:szCs w:val="24"/>
        </w:rPr>
        <w:footnoteReference w:id="2"/>
      </w:r>
      <w:r>
        <w:t xml:space="preserve"> (DRRLV)</w:t>
      </w:r>
      <w:r w:rsidRPr="002E00EC">
        <w:t xml:space="preserve"> vil l</w:t>
      </w:r>
      <w:r w:rsidRPr="002E00EC">
        <w:t>ø</w:t>
      </w:r>
      <w:r w:rsidRPr="002E00EC">
        <w:t>bende følge disse evalueringer, ligesom det forventes, a</w:t>
      </w:r>
      <w:r>
        <w:t xml:space="preserve">t de diskuteres i de regionale </w:t>
      </w:r>
      <w:r w:rsidRPr="002E00EC">
        <w:t>specialesp</w:t>
      </w:r>
      <w:r w:rsidRPr="002E00EC">
        <w:t>e</w:t>
      </w:r>
      <w:r w:rsidRPr="002E00EC">
        <w:t>cifikke uddannelsesudvalg</w:t>
      </w:r>
      <w:r w:rsidRPr="002E00EC">
        <w:rPr>
          <w:rStyle w:val="FootnoteReference"/>
          <w:szCs w:val="24"/>
        </w:rPr>
        <w:footnoteReference w:id="3"/>
      </w:r>
      <w:r w:rsidRPr="002E00EC">
        <w:t xml:space="preserve">, hvor specialets postgraduate kliniske lektor </w:t>
      </w:r>
      <w:r>
        <w:t xml:space="preserve">(PKL) </w:t>
      </w:r>
      <w:r w:rsidRPr="002E00EC">
        <w:t>er formand</w:t>
      </w:r>
      <w:r w:rsidRPr="002E00EC">
        <w:rPr>
          <w:rStyle w:val="FootnoteReference"/>
          <w:szCs w:val="24"/>
        </w:rPr>
        <w:footnoteReference w:id="4"/>
      </w:r>
      <w:r>
        <w:t>.</w:t>
      </w:r>
    </w:p>
    <w:p w:rsidR="00423CB5" w:rsidRDefault="00423CB5" w:rsidP="009F1987"/>
    <w:p w:rsidR="00423CB5" w:rsidRPr="009657C7" w:rsidRDefault="00423CB5" w:rsidP="009F1987"/>
    <w:p w:rsidR="00423CB5" w:rsidRPr="009F1987" w:rsidRDefault="00423CB5" w:rsidP="009F1987">
      <w:pPr>
        <w:pStyle w:val="Heading2"/>
        <w:rPr>
          <w:lang w:val="da-DK"/>
        </w:rPr>
      </w:pPr>
      <w:bookmarkStart w:id="150" w:name="_Toc364767140"/>
      <w:bookmarkStart w:id="151" w:name="_Toc406079881"/>
      <w:r w:rsidRPr="009F1987">
        <w:rPr>
          <w:lang w:val="da-DK"/>
        </w:rPr>
        <w:t>5.1 Evaluer.dk</w:t>
      </w:r>
      <w:bookmarkEnd w:id="150"/>
      <w:bookmarkEnd w:id="151"/>
    </w:p>
    <w:p w:rsidR="00423CB5" w:rsidRDefault="00423CB5" w:rsidP="009F1987"/>
    <w:p w:rsidR="00423CB5" w:rsidRPr="002E00EC" w:rsidRDefault="00423CB5" w:rsidP="009F1987">
      <w:r w:rsidRPr="002E00EC">
        <w:t>Det Regionale Råd for Lægers Videreuddannelse offentliggør yngre lægers evalueringer af udda</w:t>
      </w:r>
      <w:r w:rsidRPr="002E00EC">
        <w:t>n</w:t>
      </w:r>
      <w:r w:rsidRPr="002E00EC">
        <w:t>nelsesstederne elektronis</w:t>
      </w:r>
      <w:r>
        <w:t>k via system på evaluer.dk.</w:t>
      </w:r>
    </w:p>
    <w:p w:rsidR="00423CB5" w:rsidRPr="002E00EC" w:rsidRDefault="00423CB5" w:rsidP="009F1987"/>
    <w:p w:rsidR="00423CB5" w:rsidRPr="002E00EC" w:rsidRDefault="00423CB5" w:rsidP="009F1987">
      <w:r w:rsidRPr="002E00EC">
        <w:t>Den enkelte uddannelsessøgende læge skal ved afslutning af hvert delforløb evaluere sit ophold, både hvad angår uddannelsesprogram, herunder uddannelsesplan samt uddannelsesstedet og dets læringsrammer. Evalueringen fore</w:t>
      </w:r>
      <w:r>
        <w:t xml:space="preserve">går via </w:t>
      </w:r>
      <w:r w:rsidRPr="002E00EC">
        <w:t>evaluer.dk</w:t>
      </w:r>
      <w:r>
        <w:t>,</w:t>
      </w:r>
      <w:r w:rsidRPr="002E00EC">
        <w:t xml:space="preserve"> hvortil den yngre læge modtager log-in via mail fra Videreuddannelsessekretariatet. Alle de uddannelsessøgende lægers evalueringer af uddannelsesstederne kan følges via hjemmesiden </w:t>
      </w:r>
      <w:hyperlink r:id="rId24" w:history="1">
        <w:r w:rsidRPr="002E00EC">
          <w:rPr>
            <w:rStyle w:val="Hyperlink"/>
            <w:szCs w:val="24"/>
          </w:rPr>
          <w:t>www.evaluer.dk</w:t>
        </w:r>
      </w:hyperlink>
      <w:r>
        <w:t>.</w:t>
      </w:r>
    </w:p>
    <w:p w:rsidR="00423CB5" w:rsidRPr="002E00EC" w:rsidRDefault="00423CB5" w:rsidP="009F1987"/>
    <w:p w:rsidR="00423CB5" w:rsidRDefault="00423CB5" w:rsidP="009F1987">
      <w:r w:rsidRPr="002E00EC">
        <w:t>Den enkelte læges evaluering er anonym og dermed ikke offentligt tilgængelig. Derimod offentli</w:t>
      </w:r>
      <w:r w:rsidRPr="002E00EC">
        <w:t>g</w:t>
      </w:r>
      <w:r w:rsidRPr="002E00EC">
        <w:t>gøres et gennemsnit for alle evalueringer på den uddannelsesgivende a</w:t>
      </w:r>
      <w:r>
        <w:t>fdeling.</w:t>
      </w:r>
    </w:p>
    <w:p w:rsidR="00423CB5" w:rsidRDefault="00423CB5" w:rsidP="009F1987"/>
    <w:p w:rsidR="00423CB5" w:rsidRPr="002E00EC" w:rsidRDefault="00423CB5" w:rsidP="009F1987">
      <w:r w:rsidRPr="002E00EC">
        <w:t>Uddannelsesansvarlige overlæger har adgang til at se enkeltevalueringer og prosatekst om udda</w:t>
      </w:r>
      <w:r w:rsidRPr="002E00EC">
        <w:t>n</w:t>
      </w:r>
      <w:r w:rsidRPr="002E00EC">
        <w:t>nelsesstedet. For afdelingen er denne prosatekst oftest den mest givende og udviklende del af evalueringerne, mens pointevalueringerne mere tjener til sammenligning på tværs af afdelinger, specialer og hospitaler. Afdelingerne vil løbende anvende disse evalueringer i arbejdet på at fo</w:t>
      </w:r>
      <w:r w:rsidRPr="002E00EC">
        <w:t>r</w:t>
      </w:r>
      <w:r w:rsidRPr="002E00EC">
        <w:t>bedre den lægelige videreuddannelse.</w:t>
      </w:r>
    </w:p>
    <w:p w:rsidR="00423CB5" w:rsidRDefault="00423CB5" w:rsidP="009F1987">
      <w:pPr>
        <w:rPr>
          <w:bCs/>
        </w:rPr>
      </w:pPr>
    </w:p>
    <w:p w:rsidR="00423CB5" w:rsidRPr="009657C7" w:rsidRDefault="00423CB5" w:rsidP="009F1987">
      <w:pPr>
        <w:rPr>
          <w:bCs/>
        </w:rPr>
      </w:pPr>
    </w:p>
    <w:p w:rsidR="00423CB5" w:rsidRPr="00B75F46" w:rsidRDefault="00423CB5" w:rsidP="009F1987">
      <w:pPr>
        <w:pStyle w:val="Heading2"/>
      </w:pPr>
      <w:bookmarkStart w:id="152" w:name="_Toc364767141"/>
      <w:bookmarkStart w:id="153" w:name="_Toc406079882"/>
      <w:r w:rsidRPr="00B75F46">
        <w:t>5.2 Inspektorrapporter</w:t>
      </w:r>
      <w:bookmarkEnd w:id="152"/>
      <w:bookmarkEnd w:id="153"/>
    </w:p>
    <w:p w:rsidR="00423CB5" w:rsidRDefault="00423CB5" w:rsidP="009F1987"/>
    <w:p w:rsidR="00423CB5" w:rsidRPr="002E00EC" w:rsidRDefault="00423CB5" w:rsidP="009F1987">
      <w:r w:rsidRPr="002E00EC">
        <w:t>Sundhedsstyrelsen</w:t>
      </w:r>
      <w:r w:rsidRPr="002E00EC">
        <w:rPr>
          <w:rStyle w:val="FootnoteReference"/>
          <w:szCs w:val="24"/>
        </w:rPr>
        <w:footnoteReference w:id="5"/>
      </w:r>
      <w:r w:rsidRPr="002E00EC">
        <w:t xml:space="preserve"> står for inspektorordningen og udsender inspektorer til alle uddannelsesg</w:t>
      </w:r>
      <w:r w:rsidRPr="002E00EC">
        <w:t>i</w:t>
      </w:r>
      <w:r w:rsidRPr="002E00EC">
        <w:t xml:space="preserve">vende afdelinger ca. hvert 4. år, samt udsender rapporter fra inspektorernes besøg. </w:t>
      </w:r>
      <w:r w:rsidRPr="002E00EC">
        <w:rPr>
          <w:bCs/>
        </w:rPr>
        <w:t>Det fremgår af Sundhedsstyrelsens bekendtgørelse nr. 1706 af 20.12.2006 om de regionale råd for lægers vider</w:t>
      </w:r>
      <w:r w:rsidRPr="002E00EC">
        <w:rPr>
          <w:bCs/>
        </w:rPr>
        <w:t>e</w:t>
      </w:r>
      <w:r w:rsidRPr="002E00EC">
        <w:rPr>
          <w:bCs/>
        </w:rPr>
        <w:t>uddannelse</w:t>
      </w:r>
      <w:r w:rsidRPr="002E00EC" w:rsidDel="00833D70">
        <w:rPr>
          <w:bCs/>
        </w:rPr>
        <w:t xml:space="preserve"> </w:t>
      </w:r>
      <w:r w:rsidRPr="002E00EC">
        <w:rPr>
          <w:bCs/>
        </w:rPr>
        <w:t>(kap. 2, § 7), at DRRLV løbende skal vurdere den enkelte afdelings egnethed som u</w:t>
      </w:r>
      <w:r w:rsidRPr="002E00EC">
        <w:rPr>
          <w:bCs/>
        </w:rPr>
        <w:t>d</w:t>
      </w:r>
      <w:r w:rsidRPr="002E00EC">
        <w:rPr>
          <w:bCs/>
        </w:rPr>
        <w:t>dannelsessted på baggrund af inspektorrapporterne.</w:t>
      </w:r>
      <w:r w:rsidRPr="002E00EC">
        <w:t xml:space="preserve"> Ordningen er et væsentligt element i kval</w:t>
      </w:r>
      <w:r w:rsidRPr="002E00EC">
        <w:t>i</w:t>
      </w:r>
      <w:r w:rsidRPr="002E00EC">
        <w:t>tetsopfølgningen af den lægelige videreuddannelse på de enkelte hospitaler og afdelinger</w:t>
      </w:r>
      <w:r w:rsidRPr="002E00EC">
        <w:rPr>
          <w:bCs/>
        </w:rPr>
        <w:t>. Inspe</w:t>
      </w:r>
      <w:r w:rsidRPr="002E00EC">
        <w:rPr>
          <w:bCs/>
        </w:rPr>
        <w:t>k</w:t>
      </w:r>
      <w:r w:rsidRPr="002E00EC">
        <w:rPr>
          <w:bCs/>
        </w:rPr>
        <w:t xml:space="preserve">torrapporterne fremlægges løbende på møder i DRRLV, som via den Postgraduate Kliniske Lektor </w:t>
      </w:r>
      <w:r w:rsidRPr="002E00EC">
        <w:t xml:space="preserve">i de enkelte specialer følger op på inspektorrapporternes konklusioner og anbefalinger i samarbejde med ledelserne på afdelingerne og </w:t>
      </w:r>
      <w:r>
        <w:t>de uddannelsesansvarlige læger.</w:t>
      </w:r>
    </w:p>
    <w:p w:rsidR="00423CB5" w:rsidRDefault="00423CB5" w:rsidP="009F1987"/>
    <w:p w:rsidR="00423CB5" w:rsidRDefault="00423CB5" w:rsidP="009F1987"/>
    <w:p w:rsidR="00423CB5" w:rsidRPr="009F1987" w:rsidRDefault="00423CB5" w:rsidP="009F1987">
      <w:pPr>
        <w:pStyle w:val="Heading2"/>
        <w:rPr>
          <w:lang w:val="da-DK"/>
        </w:rPr>
      </w:pPr>
      <w:bookmarkStart w:id="154" w:name="_Toc364767142"/>
      <w:bookmarkStart w:id="155" w:name="_Toc406079883"/>
      <w:r w:rsidRPr="009F1987">
        <w:rPr>
          <w:lang w:val="da-DK"/>
        </w:rPr>
        <w:t>5.3 Regionale specialespecifikke uddannelsesudvalg</w:t>
      </w:r>
      <w:r>
        <w:rPr>
          <w:rStyle w:val="FootnoteReference"/>
          <w:bCs/>
        </w:rPr>
        <w:footnoteReference w:id="6"/>
      </w:r>
      <w:bookmarkEnd w:id="154"/>
      <w:bookmarkEnd w:id="155"/>
      <w:r w:rsidRPr="009F1987">
        <w:rPr>
          <w:lang w:val="da-DK"/>
        </w:rPr>
        <w:t xml:space="preserve"> </w:t>
      </w:r>
    </w:p>
    <w:p w:rsidR="00423CB5" w:rsidRDefault="00423CB5" w:rsidP="009F1987"/>
    <w:p w:rsidR="00423CB5" w:rsidRDefault="00423CB5" w:rsidP="009F1987">
      <w:r w:rsidRPr="002E00EC">
        <w:t>Uddannelsesudvalgene for de enkelte specialer har til formål at drøfte spørgsmål om specialets v</w:t>
      </w:r>
      <w:r w:rsidRPr="002E00EC">
        <w:t>i</w:t>
      </w:r>
      <w:r w:rsidRPr="002E00EC">
        <w:t xml:space="preserve">dereuddannelse på samtlige uddannelsessteder i Videreuddannelsesregionen, herunder at bidrage til sikring af en ensartet høj kvalitet i den lægelige videreuddannelse på alle uddannelsessteder for specialet. Uddannelsesudvalgene bør derfor løbende drøfte de enkelte afdelingers evalueringer og inspektorrapporter og følge op på disse via PKL i </w:t>
      </w:r>
      <w:r>
        <w:t>specialet, som også informerer DRRLV.</w:t>
      </w:r>
    </w:p>
    <w:p w:rsidR="00423CB5" w:rsidRPr="002E00EC" w:rsidRDefault="00423CB5" w:rsidP="00CC02E0"/>
    <w:p w:rsidR="00423CB5" w:rsidRPr="002E00EC" w:rsidRDefault="00423CB5" w:rsidP="00290CF3">
      <w:pPr>
        <w:pStyle w:val="Heading1"/>
      </w:pPr>
      <w:r w:rsidRPr="002E00EC">
        <w:rPr>
          <w:sz w:val="24"/>
          <w:szCs w:val="24"/>
        </w:rPr>
        <w:br w:type="page"/>
      </w:r>
      <w:bookmarkStart w:id="156" w:name="_Toc406079884"/>
      <w:r w:rsidRPr="002E00EC">
        <w:t>6</w:t>
      </w:r>
      <w:r w:rsidRPr="002E00EC">
        <w:rPr>
          <w:i/>
        </w:rPr>
        <w:t xml:space="preserve">. </w:t>
      </w:r>
      <w:r w:rsidRPr="002E00EC">
        <w:t>Nyttige kontakter</w:t>
      </w:r>
      <w:bookmarkEnd w:id="156"/>
    </w:p>
    <w:p w:rsidR="00423CB5" w:rsidRPr="009657C7" w:rsidRDefault="00423CB5" w:rsidP="00CC02E0">
      <w:pPr>
        <w:rPr>
          <w:rFonts w:cs="Calibri"/>
          <w:szCs w:val="24"/>
        </w:rPr>
      </w:pPr>
    </w:p>
    <w:p w:rsidR="00423CB5" w:rsidRPr="00642CC1" w:rsidRDefault="00423CB5" w:rsidP="00CC02E0">
      <w:pPr>
        <w:rPr>
          <w:rFonts w:cs="Calibri"/>
          <w:b/>
          <w:szCs w:val="24"/>
        </w:rPr>
      </w:pPr>
      <w:r w:rsidRPr="00642CC1">
        <w:rPr>
          <w:rFonts w:cs="Calibri"/>
          <w:b/>
          <w:szCs w:val="24"/>
        </w:rPr>
        <w:t>Uddannelsesansvarlige overlæger</w:t>
      </w:r>
    </w:p>
    <w:p w:rsidR="00423CB5" w:rsidRDefault="00423CB5" w:rsidP="001553F6">
      <w:pPr>
        <w:rPr>
          <w:rFonts w:cs="Calibri"/>
          <w:szCs w:val="24"/>
        </w:rPr>
      </w:pPr>
      <w:r w:rsidRPr="00642CC1">
        <w:rPr>
          <w:rFonts w:cs="Calibri"/>
          <w:szCs w:val="24"/>
        </w:rPr>
        <w:t xml:space="preserve">Der henvises til </w:t>
      </w:r>
      <w:r>
        <w:rPr>
          <w:rFonts w:cs="Calibri"/>
          <w:szCs w:val="24"/>
        </w:rPr>
        <w:t>afdelingens hjemmeside:</w:t>
      </w:r>
    </w:p>
    <w:p w:rsidR="00423CB5" w:rsidRPr="00624036" w:rsidRDefault="00423CB5" w:rsidP="001553F6">
      <w:pPr>
        <w:rPr>
          <w:rStyle w:val="Hyperlink"/>
          <w:szCs w:val="24"/>
        </w:rPr>
      </w:pPr>
      <w:hyperlink r:id="rId25" w:history="1">
        <w:r w:rsidRPr="00400428">
          <w:rPr>
            <w:rStyle w:val="Hyperlink"/>
            <w:szCs w:val="24"/>
          </w:rPr>
          <w:t>www.auh.dk/om+auh/afdelinger/hjertemedicinsk+afdeling+b?</w:t>
        </w:r>
      </w:hyperlink>
    </w:p>
    <w:p w:rsidR="00423CB5" w:rsidRPr="009657C7" w:rsidRDefault="00423CB5" w:rsidP="00CC02E0">
      <w:pPr>
        <w:rPr>
          <w:rFonts w:cs="Calibri"/>
          <w:szCs w:val="24"/>
        </w:rPr>
      </w:pPr>
    </w:p>
    <w:p w:rsidR="00423CB5" w:rsidRPr="00642CC1" w:rsidRDefault="00423CB5" w:rsidP="00CC02E0">
      <w:pPr>
        <w:rPr>
          <w:rFonts w:cs="Calibri"/>
          <w:b/>
          <w:szCs w:val="24"/>
        </w:rPr>
      </w:pPr>
      <w:r w:rsidRPr="00642CC1">
        <w:rPr>
          <w:rFonts w:cs="Calibri"/>
          <w:b/>
          <w:szCs w:val="24"/>
        </w:rPr>
        <w:t>Postgraduat klinisk lektor for denne uddannelse</w:t>
      </w:r>
    </w:p>
    <w:p w:rsidR="00423CB5" w:rsidRPr="00992FE1" w:rsidRDefault="00423CB5" w:rsidP="00290CF3">
      <w:r>
        <w:t>Oversigt f</w:t>
      </w:r>
      <w:r w:rsidRPr="00992FE1">
        <w:t xml:space="preserve">indes på </w:t>
      </w:r>
      <w:hyperlink r:id="rId26" w:history="1">
        <w:r w:rsidRPr="00090EE1">
          <w:rPr>
            <w:rStyle w:val="Hyperlink"/>
          </w:rPr>
          <w:t>hjemmesiden</w:t>
        </w:r>
      </w:hyperlink>
      <w:r w:rsidRPr="00992FE1">
        <w:t xml:space="preserve"> for </w:t>
      </w:r>
      <w:r>
        <w:t>Center for Medicinsk Uddannelse</w:t>
      </w:r>
    </w:p>
    <w:p w:rsidR="00423CB5" w:rsidRPr="009657C7" w:rsidRDefault="00423CB5" w:rsidP="00CC02E0">
      <w:pPr>
        <w:rPr>
          <w:rFonts w:cs="Calibri"/>
          <w:szCs w:val="24"/>
          <w:lang w:eastAsia="da-DK"/>
        </w:rPr>
      </w:pPr>
    </w:p>
    <w:p w:rsidR="00423CB5" w:rsidRPr="00642CC1" w:rsidRDefault="00423CB5" w:rsidP="00CC02E0">
      <w:pPr>
        <w:rPr>
          <w:rFonts w:cs="Calibri"/>
          <w:b/>
          <w:szCs w:val="24"/>
          <w:lang w:eastAsia="da-DK"/>
        </w:rPr>
      </w:pPr>
      <w:r w:rsidRPr="00642CC1">
        <w:rPr>
          <w:rFonts w:cs="Calibri"/>
          <w:b/>
          <w:szCs w:val="24"/>
          <w:lang w:eastAsia="da-DK"/>
        </w:rPr>
        <w:t>Specialeselskabets hjemmeside</w:t>
      </w:r>
    </w:p>
    <w:p w:rsidR="00423CB5" w:rsidRDefault="00423CB5" w:rsidP="00CC02E0">
      <w:pPr>
        <w:rPr>
          <w:rFonts w:cs="Calibri"/>
          <w:szCs w:val="24"/>
          <w:lang w:eastAsia="da-DK"/>
        </w:rPr>
      </w:pPr>
      <w:hyperlink r:id="rId27" w:history="1">
        <w:r w:rsidRPr="00171690">
          <w:rPr>
            <w:rStyle w:val="Hyperlink"/>
            <w:rFonts w:cs="Calibri"/>
            <w:szCs w:val="24"/>
            <w:lang w:eastAsia="da-DK"/>
          </w:rPr>
          <w:t>www.cardio.dk</w:t>
        </w:r>
      </w:hyperlink>
    </w:p>
    <w:p w:rsidR="00423CB5" w:rsidRPr="009657C7" w:rsidRDefault="00423CB5" w:rsidP="00CC02E0">
      <w:pPr>
        <w:rPr>
          <w:rFonts w:cs="Calibri"/>
          <w:szCs w:val="24"/>
          <w:lang w:eastAsia="da-DK"/>
        </w:rPr>
      </w:pPr>
    </w:p>
    <w:p w:rsidR="00423CB5" w:rsidRPr="00642CC1" w:rsidRDefault="00423CB5" w:rsidP="00CC02E0">
      <w:pPr>
        <w:rPr>
          <w:rFonts w:cs="Calibri"/>
          <w:szCs w:val="24"/>
          <w:lang w:eastAsia="da-DK"/>
        </w:rPr>
      </w:pPr>
      <w:r w:rsidRPr="00642CC1">
        <w:rPr>
          <w:rFonts w:cs="Calibri"/>
          <w:b/>
          <w:szCs w:val="24"/>
          <w:lang w:eastAsia="da-DK"/>
        </w:rPr>
        <w:t>Sundhedsstyrelsen</w:t>
      </w:r>
    </w:p>
    <w:p w:rsidR="00423CB5" w:rsidRDefault="00423CB5" w:rsidP="00290CF3">
      <w:pPr>
        <w:rPr>
          <w:bCs/>
          <w:iCs/>
          <w:lang w:eastAsia="da-DK"/>
        </w:rPr>
      </w:pPr>
      <w:hyperlink r:id="rId28" w:history="1">
        <w:r w:rsidRPr="00B659D7">
          <w:rPr>
            <w:rStyle w:val="Hyperlink"/>
            <w:rFonts w:cs="Calibri"/>
            <w:bCs/>
            <w:iCs/>
            <w:szCs w:val="24"/>
            <w:lang w:eastAsia="da-DK"/>
          </w:rPr>
          <w:t>www.sst.dk</w:t>
        </w:r>
      </w:hyperlink>
    </w:p>
    <w:p w:rsidR="00423CB5" w:rsidRPr="00642CC1" w:rsidRDefault="00423CB5" w:rsidP="00290CF3">
      <w:pPr>
        <w:rPr>
          <w:bCs/>
          <w:iCs/>
          <w:lang w:eastAsia="da-DK"/>
        </w:rPr>
      </w:pPr>
      <w:hyperlink r:id="rId29" w:history="1">
        <w:r w:rsidRPr="00CD1301">
          <w:rPr>
            <w:rStyle w:val="Hyperlink"/>
            <w:rFonts w:cs="Calibri"/>
            <w:bCs/>
            <w:iCs/>
            <w:szCs w:val="24"/>
            <w:lang w:eastAsia="da-DK"/>
          </w:rPr>
          <w:t>Den lægelige videreuddannelse</w:t>
        </w:r>
      </w:hyperlink>
    </w:p>
    <w:p w:rsidR="00423CB5" w:rsidRPr="00642CC1" w:rsidRDefault="00423CB5" w:rsidP="00290CF3">
      <w:pPr>
        <w:rPr>
          <w:bCs/>
          <w:iCs/>
          <w:lang w:eastAsia="da-DK"/>
        </w:rPr>
      </w:pPr>
    </w:p>
    <w:p w:rsidR="00423CB5" w:rsidRPr="00642CC1" w:rsidRDefault="00423CB5" w:rsidP="00290CF3">
      <w:pPr>
        <w:rPr>
          <w:b/>
          <w:lang w:eastAsia="da-DK"/>
        </w:rPr>
      </w:pPr>
      <w:r w:rsidRPr="00642CC1">
        <w:rPr>
          <w:b/>
          <w:lang w:eastAsia="da-DK"/>
        </w:rPr>
        <w:t>Regionale sekretariater for lægelig videreuddannelse</w:t>
      </w:r>
    </w:p>
    <w:p w:rsidR="00423CB5" w:rsidRPr="00642CC1" w:rsidRDefault="00423CB5" w:rsidP="00290CF3">
      <w:pPr>
        <w:rPr>
          <w:lang w:eastAsia="da-DK"/>
        </w:rPr>
      </w:pPr>
      <w:r w:rsidRPr="00642CC1">
        <w:rPr>
          <w:lang w:eastAsia="da-DK"/>
        </w:rPr>
        <w:t xml:space="preserve">Videreuddannelsesregion Nord: </w:t>
      </w:r>
      <w:hyperlink r:id="rId30" w:history="1">
        <w:r w:rsidRPr="0009251E">
          <w:rPr>
            <w:rStyle w:val="Hyperlink"/>
          </w:rPr>
          <w:t>www.videreuddannelsen-nord.dk</w:t>
        </w:r>
      </w:hyperlink>
    </w:p>
    <w:p w:rsidR="00423CB5" w:rsidRPr="00642CC1" w:rsidRDefault="00423CB5" w:rsidP="00290CF3">
      <w:pPr>
        <w:rPr>
          <w:lang w:eastAsia="da-DK"/>
        </w:rPr>
      </w:pPr>
      <w:r w:rsidRPr="00642CC1">
        <w:rPr>
          <w:lang w:eastAsia="da-DK"/>
        </w:rPr>
        <w:t xml:space="preserve">Videreuddannelsesregion Syd: </w:t>
      </w:r>
      <w:hyperlink r:id="rId31" w:history="1">
        <w:r w:rsidRPr="0009251E">
          <w:rPr>
            <w:rStyle w:val="Hyperlink"/>
          </w:rPr>
          <w:t>www.videreuddannelsen-syd.dk</w:t>
        </w:r>
      </w:hyperlink>
    </w:p>
    <w:p w:rsidR="00423CB5" w:rsidRPr="00642CC1" w:rsidRDefault="00423CB5" w:rsidP="00290CF3">
      <w:pPr>
        <w:rPr>
          <w:lang w:eastAsia="da-DK"/>
        </w:rPr>
      </w:pPr>
      <w:r w:rsidRPr="00642CC1">
        <w:rPr>
          <w:lang w:eastAsia="da-DK"/>
        </w:rPr>
        <w:t xml:space="preserve">Videreuddannelsesregion Øst: </w:t>
      </w:r>
      <w:hyperlink r:id="rId32" w:history="1">
        <w:r w:rsidRPr="0009251E">
          <w:rPr>
            <w:rStyle w:val="Hyperlink"/>
          </w:rPr>
          <w:t>www.laegeuddannelsen.dk</w:t>
        </w:r>
      </w:hyperlink>
    </w:p>
    <w:p w:rsidR="00423CB5" w:rsidRPr="00642CC1" w:rsidRDefault="00423CB5" w:rsidP="00290CF3">
      <w:pPr>
        <w:rPr>
          <w:lang w:eastAsia="da-DK"/>
        </w:rPr>
      </w:pPr>
    </w:p>
    <w:p w:rsidR="00423CB5" w:rsidRPr="00642CC1" w:rsidRDefault="00423CB5" w:rsidP="00290CF3">
      <w:pPr>
        <w:rPr>
          <w:b/>
          <w:bCs/>
          <w:lang w:eastAsia="da-DK"/>
        </w:rPr>
      </w:pPr>
      <w:r w:rsidRPr="00642CC1">
        <w:rPr>
          <w:b/>
          <w:bCs/>
          <w:lang w:eastAsia="da-DK"/>
        </w:rPr>
        <w:t>Andre</w:t>
      </w:r>
    </w:p>
    <w:p w:rsidR="00423CB5" w:rsidRPr="002A443A" w:rsidRDefault="00423CB5" w:rsidP="00290CF3">
      <w:pPr>
        <w:rPr>
          <w:bCs/>
          <w:lang w:eastAsia="da-DK"/>
        </w:rPr>
      </w:pPr>
      <w:r w:rsidRPr="002A443A">
        <w:rPr>
          <w:bCs/>
          <w:lang w:eastAsia="da-DK"/>
        </w:rPr>
        <w:t>Lægeforeningens karriererådgivning (</w:t>
      </w:r>
      <w:hyperlink r:id="rId33" w:history="1">
        <w:r w:rsidRPr="003446B3">
          <w:rPr>
            <w:rStyle w:val="Hyperlink"/>
          </w:rPr>
          <w:t>Karrierecoaching</w:t>
        </w:r>
      </w:hyperlink>
      <w:r w:rsidRPr="00E76E4C">
        <w:rPr>
          <w:bCs/>
          <w:lang w:eastAsia="da-DK"/>
        </w:rPr>
        <w:t>)</w:t>
      </w:r>
    </w:p>
    <w:p w:rsidR="00423CB5" w:rsidRPr="00290CF3" w:rsidRDefault="00423CB5" w:rsidP="001553F6">
      <w:bookmarkStart w:id="157" w:name="_Toc352614910"/>
      <w:bookmarkStart w:id="158" w:name="_Toc352615041"/>
      <w:bookmarkStart w:id="159" w:name="_Toc352615308"/>
      <w:bookmarkEnd w:id="18"/>
      <w:bookmarkEnd w:id="19"/>
      <w:bookmarkEnd w:id="20"/>
      <w:r w:rsidRPr="00290CF3">
        <w:t>Aarhus Universitetshospital</w:t>
      </w:r>
      <w:bookmarkEnd w:id="157"/>
      <w:bookmarkEnd w:id="158"/>
      <w:bookmarkEnd w:id="159"/>
      <w:r>
        <w:t xml:space="preserve">: </w:t>
      </w:r>
      <w:hyperlink r:id="rId34" w:history="1">
        <w:r w:rsidRPr="00171690">
          <w:rPr>
            <w:rStyle w:val="Hyperlink"/>
            <w:rFonts w:cs="Calibri"/>
            <w:szCs w:val="24"/>
            <w:lang w:eastAsia="da-DK"/>
          </w:rPr>
          <w:t>www.auh.dk</w:t>
        </w:r>
      </w:hyperlink>
    </w:p>
    <w:p w:rsidR="00423CB5" w:rsidRPr="009657C7" w:rsidRDefault="00423CB5" w:rsidP="00CC02E0">
      <w:pPr>
        <w:rPr>
          <w:rFonts w:cs="Calibri"/>
          <w:szCs w:val="24"/>
          <w:lang w:eastAsia="da-DK"/>
        </w:rPr>
      </w:pPr>
    </w:p>
    <w:sectPr w:rsidR="00423CB5" w:rsidRPr="009657C7" w:rsidSect="00656286">
      <w:pgSz w:w="11906" w:h="16838" w:code="9"/>
      <w:pgMar w:top="1361" w:right="1134" w:bottom="1134" w:left="1134" w:header="284" w:footer="30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CB5" w:rsidRDefault="00423CB5">
      <w:r>
        <w:separator/>
      </w:r>
    </w:p>
  </w:endnote>
  <w:endnote w:type="continuationSeparator" w:id="0">
    <w:p w:rsidR="00423CB5" w:rsidRDefault="00423C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Helvetica Neue">
    <w:altName w:val="Agency FB"/>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B5" w:rsidRDefault="00423CB5" w:rsidP="006E74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rsidR="00423CB5" w:rsidRDefault="00423C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B5" w:rsidRDefault="00423CB5" w:rsidP="006E74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3CB5" w:rsidRPr="000F4583" w:rsidRDefault="00423CB5" w:rsidP="009031CA">
    <w:pPr>
      <w:pStyle w:val="Footer"/>
      <w:rPr>
        <w:rFonts w:ascii="Arial" w:hAnsi="Arial"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CB5" w:rsidRDefault="00423CB5">
      <w:r>
        <w:separator/>
      </w:r>
    </w:p>
  </w:footnote>
  <w:footnote w:type="continuationSeparator" w:id="0">
    <w:p w:rsidR="00423CB5" w:rsidRDefault="00423CB5">
      <w:r>
        <w:continuationSeparator/>
      </w:r>
    </w:p>
  </w:footnote>
  <w:footnote w:id="1">
    <w:p w:rsidR="00423CB5" w:rsidRDefault="00423CB5" w:rsidP="009F1987">
      <w:pPr>
        <w:pStyle w:val="FootnoteText"/>
      </w:pPr>
      <w:r>
        <w:rPr>
          <w:rStyle w:val="FootnoteReference"/>
        </w:rPr>
        <w:footnoteRef/>
      </w:r>
      <w:r>
        <w:t xml:space="preserve"> </w:t>
      </w:r>
      <w:hyperlink r:id="rId1" w:history="1">
        <w:r>
          <w:rPr>
            <w:rStyle w:val="Hyperlink"/>
            <w:bCs/>
          </w:rPr>
          <w:t>www.retsinformation.dk/Forms/R0710.aspx?id=11069</w:t>
        </w:r>
      </w:hyperlink>
      <w:r>
        <w:rPr>
          <w:bCs/>
        </w:rPr>
        <w:t xml:space="preserve"> </w:t>
      </w:r>
    </w:p>
  </w:footnote>
  <w:footnote w:id="2">
    <w:p w:rsidR="00423CB5" w:rsidRDefault="00423CB5" w:rsidP="009F1987">
      <w:pPr>
        <w:pStyle w:val="FootnoteText"/>
      </w:pPr>
      <w:r>
        <w:rPr>
          <w:rStyle w:val="FootnoteReference"/>
        </w:rPr>
        <w:footnoteRef/>
      </w:r>
      <w:r>
        <w:t xml:space="preserve"> </w:t>
      </w:r>
      <w:hyperlink r:id="rId2" w:history="1">
        <w:r>
          <w:rPr>
            <w:rStyle w:val="Hyperlink"/>
          </w:rPr>
          <w:t>www.videreuddannelsen-nord.dk/det+regionale+r%c3%a5d</w:t>
        </w:r>
      </w:hyperlink>
    </w:p>
  </w:footnote>
  <w:footnote w:id="3">
    <w:p w:rsidR="00423CB5" w:rsidRDefault="00423CB5" w:rsidP="009F1987">
      <w:pPr>
        <w:pStyle w:val="FootnoteText"/>
      </w:pPr>
      <w:r>
        <w:rPr>
          <w:rStyle w:val="FootnoteReference"/>
        </w:rPr>
        <w:footnoteRef/>
      </w:r>
      <w:r>
        <w:t xml:space="preserve"> </w:t>
      </w:r>
      <w:hyperlink r:id="rId3" w:history="1">
        <w:r>
          <w:rPr>
            <w:rStyle w:val="Hyperlink"/>
          </w:rPr>
          <w:t>www.videreuddannelsen-nord.dk/pkl/uddannelsesudvalg</w:t>
        </w:r>
      </w:hyperlink>
      <w:r>
        <w:t xml:space="preserve"> </w:t>
      </w:r>
    </w:p>
  </w:footnote>
  <w:footnote w:id="4">
    <w:p w:rsidR="00423CB5" w:rsidRDefault="00423CB5" w:rsidP="009F1987">
      <w:pPr>
        <w:pStyle w:val="FootnoteText"/>
      </w:pPr>
      <w:r>
        <w:rPr>
          <w:rStyle w:val="FootnoteReference"/>
        </w:rPr>
        <w:footnoteRef/>
      </w:r>
      <w:r>
        <w:t xml:space="preserve"> </w:t>
      </w:r>
      <w:hyperlink r:id="rId4" w:history="1">
        <w:r>
          <w:rPr>
            <w:rStyle w:val="Hyperlink"/>
          </w:rPr>
          <w:t>www.videreuddannelsen-nord.dk/pkl/funktionsbeskrivelse</w:t>
        </w:r>
      </w:hyperlink>
    </w:p>
  </w:footnote>
  <w:footnote w:id="5">
    <w:p w:rsidR="00423CB5" w:rsidRDefault="00423CB5" w:rsidP="009F1987">
      <w:pPr>
        <w:pStyle w:val="FootnoteText"/>
      </w:pPr>
      <w:r>
        <w:rPr>
          <w:rStyle w:val="FootnoteReference"/>
        </w:rPr>
        <w:footnoteRef/>
      </w:r>
      <w:r>
        <w:t xml:space="preserve"> </w:t>
      </w:r>
      <w:hyperlink r:id="rId5" w:history="1">
        <w:r>
          <w:rPr>
            <w:rStyle w:val="Hyperlink"/>
          </w:rPr>
          <w:t>www.sst.dk/Uddannelse%20og%20autorisation/Inspektorordning.aspx</w:t>
        </w:r>
      </w:hyperlink>
    </w:p>
  </w:footnote>
  <w:footnote w:id="6">
    <w:p w:rsidR="00423CB5" w:rsidRDefault="00423CB5" w:rsidP="009F1987">
      <w:pPr>
        <w:pStyle w:val="FootnoteText"/>
      </w:pPr>
      <w:r>
        <w:rPr>
          <w:rStyle w:val="FootnoteReference"/>
        </w:rPr>
        <w:footnoteRef/>
      </w:r>
      <w:r>
        <w:t xml:space="preserve"> </w:t>
      </w:r>
      <w:hyperlink r:id="rId6" w:history="1">
        <w:r>
          <w:rPr>
            <w:rStyle w:val="Hyperlink"/>
          </w:rPr>
          <w:t>www.videreuddannelsen-nord.dk/pkl/uddannelsesudvalg</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B5" w:rsidRDefault="00423CB5" w:rsidP="006E7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3CB5" w:rsidRDefault="00423CB5" w:rsidP="006E744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225F"/>
    <w:multiLevelType w:val="hybridMultilevel"/>
    <w:tmpl w:val="092C22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23B4A91"/>
    <w:multiLevelType w:val="hybridMultilevel"/>
    <w:tmpl w:val="42309F4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3905402"/>
    <w:multiLevelType w:val="hybridMultilevel"/>
    <w:tmpl w:val="E63AE3C8"/>
    <w:lvl w:ilvl="0" w:tplc="96AE03BE">
      <w:start w:val="1"/>
      <w:numFmt w:val="upperLetter"/>
      <w:lvlText w:val="%1)"/>
      <w:lvlJc w:val="left"/>
      <w:pPr>
        <w:tabs>
          <w:tab w:val="num" w:pos="927"/>
        </w:tabs>
        <w:ind w:left="927" w:hanging="360"/>
      </w:pPr>
      <w:rPr>
        <w:rFonts w:cs="Times New Roman" w:hint="default"/>
      </w:rPr>
    </w:lvl>
    <w:lvl w:ilvl="1" w:tplc="04060019" w:tentative="1">
      <w:start w:val="1"/>
      <w:numFmt w:val="lowerLetter"/>
      <w:lvlText w:val="%2."/>
      <w:lvlJc w:val="left"/>
      <w:pPr>
        <w:tabs>
          <w:tab w:val="num" w:pos="1647"/>
        </w:tabs>
        <w:ind w:left="1647" w:hanging="360"/>
      </w:pPr>
      <w:rPr>
        <w:rFonts w:cs="Times New Roman"/>
      </w:rPr>
    </w:lvl>
    <w:lvl w:ilvl="2" w:tplc="0406001B" w:tentative="1">
      <w:start w:val="1"/>
      <w:numFmt w:val="lowerRoman"/>
      <w:lvlText w:val="%3."/>
      <w:lvlJc w:val="right"/>
      <w:pPr>
        <w:tabs>
          <w:tab w:val="num" w:pos="2367"/>
        </w:tabs>
        <w:ind w:left="2367" w:hanging="180"/>
      </w:pPr>
      <w:rPr>
        <w:rFonts w:cs="Times New Roman"/>
      </w:rPr>
    </w:lvl>
    <w:lvl w:ilvl="3" w:tplc="0406000F" w:tentative="1">
      <w:start w:val="1"/>
      <w:numFmt w:val="decimal"/>
      <w:lvlText w:val="%4."/>
      <w:lvlJc w:val="left"/>
      <w:pPr>
        <w:tabs>
          <w:tab w:val="num" w:pos="3087"/>
        </w:tabs>
        <w:ind w:left="3087" w:hanging="360"/>
      </w:pPr>
      <w:rPr>
        <w:rFonts w:cs="Times New Roman"/>
      </w:rPr>
    </w:lvl>
    <w:lvl w:ilvl="4" w:tplc="04060019" w:tentative="1">
      <w:start w:val="1"/>
      <w:numFmt w:val="lowerLetter"/>
      <w:lvlText w:val="%5."/>
      <w:lvlJc w:val="left"/>
      <w:pPr>
        <w:tabs>
          <w:tab w:val="num" w:pos="3807"/>
        </w:tabs>
        <w:ind w:left="3807" w:hanging="360"/>
      </w:pPr>
      <w:rPr>
        <w:rFonts w:cs="Times New Roman"/>
      </w:rPr>
    </w:lvl>
    <w:lvl w:ilvl="5" w:tplc="0406001B" w:tentative="1">
      <w:start w:val="1"/>
      <w:numFmt w:val="lowerRoman"/>
      <w:lvlText w:val="%6."/>
      <w:lvlJc w:val="right"/>
      <w:pPr>
        <w:tabs>
          <w:tab w:val="num" w:pos="4527"/>
        </w:tabs>
        <w:ind w:left="4527" w:hanging="180"/>
      </w:pPr>
      <w:rPr>
        <w:rFonts w:cs="Times New Roman"/>
      </w:rPr>
    </w:lvl>
    <w:lvl w:ilvl="6" w:tplc="0406000F" w:tentative="1">
      <w:start w:val="1"/>
      <w:numFmt w:val="decimal"/>
      <w:lvlText w:val="%7."/>
      <w:lvlJc w:val="left"/>
      <w:pPr>
        <w:tabs>
          <w:tab w:val="num" w:pos="5247"/>
        </w:tabs>
        <w:ind w:left="5247" w:hanging="360"/>
      </w:pPr>
      <w:rPr>
        <w:rFonts w:cs="Times New Roman"/>
      </w:rPr>
    </w:lvl>
    <w:lvl w:ilvl="7" w:tplc="04060019" w:tentative="1">
      <w:start w:val="1"/>
      <w:numFmt w:val="lowerLetter"/>
      <w:lvlText w:val="%8."/>
      <w:lvlJc w:val="left"/>
      <w:pPr>
        <w:tabs>
          <w:tab w:val="num" w:pos="5967"/>
        </w:tabs>
        <w:ind w:left="5967" w:hanging="360"/>
      </w:pPr>
      <w:rPr>
        <w:rFonts w:cs="Times New Roman"/>
      </w:rPr>
    </w:lvl>
    <w:lvl w:ilvl="8" w:tplc="0406001B" w:tentative="1">
      <w:start w:val="1"/>
      <w:numFmt w:val="lowerRoman"/>
      <w:lvlText w:val="%9."/>
      <w:lvlJc w:val="right"/>
      <w:pPr>
        <w:tabs>
          <w:tab w:val="num" w:pos="6687"/>
        </w:tabs>
        <w:ind w:left="6687" w:hanging="180"/>
      </w:pPr>
      <w:rPr>
        <w:rFonts w:cs="Times New Roman"/>
      </w:rPr>
    </w:lvl>
  </w:abstractNum>
  <w:abstractNum w:abstractNumId="3">
    <w:nsid w:val="03E34389"/>
    <w:multiLevelType w:val="hybridMultilevel"/>
    <w:tmpl w:val="5E0C7F2C"/>
    <w:lvl w:ilvl="0" w:tplc="CB9CD1D4">
      <w:start w:val="1"/>
      <w:numFmt w:val="decimal"/>
      <w:lvlText w:val="%1."/>
      <w:lvlJc w:val="left"/>
      <w:pPr>
        <w:tabs>
          <w:tab w:val="num" w:pos="927"/>
        </w:tabs>
        <w:ind w:left="927" w:hanging="360"/>
      </w:pPr>
      <w:rPr>
        <w:rFonts w:cs="Times New Roman" w:hint="default"/>
      </w:rPr>
    </w:lvl>
    <w:lvl w:ilvl="1" w:tplc="04060019" w:tentative="1">
      <w:start w:val="1"/>
      <w:numFmt w:val="lowerLetter"/>
      <w:lvlText w:val="%2."/>
      <w:lvlJc w:val="left"/>
      <w:pPr>
        <w:tabs>
          <w:tab w:val="num" w:pos="1647"/>
        </w:tabs>
        <w:ind w:left="1647" w:hanging="360"/>
      </w:pPr>
      <w:rPr>
        <w:rFonts w:cs="Times New Roman"/>
      </w:rPr>
    </w:lvl>
    <w:lvl w:ilvl="2" w:tplc="0406001B" w:tentative="1">
      <w:start w:val="1"/>
      <w:numFmt w:val="lowerRoman"/>
      <w:lvlText w:val="%3."/>
      <w:lvlJc w:val="right"/>
      <w:pPr>
        <w:tabs>
          <w:tab w:val="num" w:pos="2367"/>
        </w:tabs>
        <w:ind w:left="2367" w:hanging="180"/>
      </w:pPr>
      <w:rPr>
        <w:rFonts w:cs="Times New Roman"/>
      </w:rPr>
    </w:lvl>
    <w:lvl w:ilvl="3" w:tplc="0406000F" w:tentative="1">
      <w:start w:val="1"/>
      <w:numFmt w:val="decimal"/>
      <w:lvlText w:val="%4."/>
      <w:lvlJc w:val="left"/>
      <w:pPr>
        <w:tabs>
          <w:tab w:val="num" w:pos="3087"/>
        </w:tabs>
        <w:ind w:left="3087" w:hanging="360"/>
      </w:pPr>
      <w:rPr>
        <w:rFonts w:cs="Times New Roman"/>
      </w:rPr>
    </w:lvl>
    <w:lvl w:ilvl="4" w:tplc="04060019" w:tentative="1">
      <w:start w:val="1"/>
      <w:numFmt w:val="lowerLetter"/>
      <w:lvlText w:val="%5."/>
      <w:lvlJc w:val="left"/>
      <w:pPr>
        <w:tabs>
          <w:tab w:val="num" w:pos="3807"/>
        </w:tabs>
        <w:ind w:left="3807" w:hanging="360"/>
      </w:pPr>
      <w:rPr>
        <w:rFonts w:cs="Times New Roman"/>
      </w:rPr>
    </w:lvl>
    <w:lvl w:ilvl="5" w:tplc="0406001B" w:tentative="1">
      <w:start w:val="1"/>
      <w:numFmt w:val="lowerRoman"/>
      <w:lvlText w:val="%6."/>
      <w:lvlJc w:val="right"/>
      <w:pPr>
        <w:tabs>
          <w:tab w:val="num" w:pos="4527"/>
        </w:tabs>
        <w:ind w:left="4527" w:hanging="180"/>
      </w:pPr>
      <w:rPr>
        <w:rFonts w:cs="Times New Roman"/>
      </w:rPr>
    </w:lvl>
    <w:lvl w:ilvl="6" w:tplc="0406000F" w:tentative="1">
      <w:start w:val="1"/>
      <w:numFmt w:val="decimal"/>
      <w:lvlText w:val="%7."/>
      <w:lvlJc w:val="left"/>
      <w:pPr>
        <w:tabs>
          <w:tab w:val="num" w:pos="5247"/>
        </w:tabs>
        <w:ind w:left="5247" w:hanging="360"/>
      </w:pPr>
      <w:rPr>
        <w:rFonts w:cs="Times New Roman"/>
      </w:rPr>
    </w:lvl>
    <w:lvl w:ilvl="7" w:tplc="04060019" w:tentative="1">
      <w:start w:val="1"/>
      <w:numFmt w:val="lowerLetter"/>
      <w:lvlText w:val="%8."/>
      <w:lvlJc w:val="left"/>
      <w:pPr>
        <w:tabs>
          <w:tab w:val="num" w:pos="5967"/>
        </w:tabs>
        <w:ind w:left="5967" w:hanging="360"/>
      </w:pPr>
      <w:rPr>
        <w:rFonts w:cs="Times New Roman"/>
      </w:rPr>
    </w:lvl>
    <w:lvl w:ilvl="8" w:tplc="0406001B" w:tentative="1">
      <w:start w:val="1"/>
      <w:numFmt w:val="lowerRoman"/>
      <w:lvlText w:val="%9."/>
      <w:lvlJc w:val="right"/>
      <w:pPr>
        <w:tabs>
          <w:tab w:val="num" w:pos="6687"/>
        </w:tabs>
        <w:ind w:left="6687" w:hanging="180"/>
      </w:pPr>
      <w:rPr>
        <w:rFonts w:cs="Times New Roman"/>
      </w:rPr>
    </w:lvl>
  </w:abstractNum>
  <w:abstractNum w:abstractNumId="4">
    <w:nsid w:val="05344A4B"/>
    <w:multiLevelType w:val="hybridMultilevel"/>
    <w:tmpl w:val="B9DA876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5">
    <w:nsid w:val="0A3674A1"/>
    <w:multiLevelType w:val="hybridMultilevel"/>
    <w:tmpl w:val="2D26742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1103559A"/>
    <w:multiLevelType w:val="hybridMultilevel"/>
    <w:tmpl w:val="8C5C2AC0"/>
    <w:lvl w:ilvl="0" w:tplc="CB9CD1D4">
      <w:start w:val="1"/>
      <w:numFmt w:val="decimal"/>
      <w:lvlText w:val="%1."/>
      <w:lvlJc w:val="left"/>
      <w:pPr>
        <w:tabs>
          <w:tab w:val="num" w:pos="927"/>
        </w:tabs>
        <w:ind w:left="927" w:hanging="360"/>
      </w:pPr>
      <w:rPr>
        <w:rFonts w:cs="Times New Roman" w:hint="default"/>
      </w:rPr>
    </w:lvl>
    <w:lvl w:ilvl="1" w:tplc="04060003" w:tentative="1">
      <w:start w:val="1"/>
      <w:numFmt w:val="bullet"/>
      <w:lvlText w:val="o"/>
      <w:lvlJc w:val="left"/>
      <w:pPr>
        <w:tabs>
          <w:tab w:val="num" w:pos="1647"/>
        </w:tabs>
        <w:ind w:left="1647" w:hanging="360"/>
      </w:pPr>
      <w:rPr>
        <w:rFonts w:ascii="Courier New" w:hAnsi="Courier New" w:hint="default"/>
      </w:rPr>
    </w:lvl>
    <w:lvl w:ilvl="2" w:tplc="04060005" w:tentative="1">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7">
    <w:nsid w:val="127E31CE"/>
    <w:multiLevelType w:val="hybridMultilevel"/>
    <w:tmpl w:val="E2BE3BEA"/>
    <w:lvl w:ilvl="0" w:tplc="800CC3B8">
      <w:start w:val="4"/>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18B05C52"/>
    <w:multiLevelType w:val="hybridMultilevel"/>
    <w:tmpl w:val="F18E8BEA"/>
    <w:lvl w:ilvl="0" w:tplc="0406000F">
      <w:start w:val="1"/>
      <w:numFmt w:val="decimal"/>
      <w:lvlText w:val="%1."/>
      <w:lvlJc w:val="left"/>
      <w:pPr>
        <w:tabs>
          <w:tab w:val="num" w:pos="1854"/>
        </w:tabs>
        <w:ind w:left="1854" w:hanging="360"/>
      </w:pPr>
      <w:rPr>
        <w:rFonts w:cs="Times New Roman"/>
      </w:rPr>
    </w:lvl>
    <w:lvl w:ilvl="1" w:tplc="04060019" w:tentative="1">
      <w:start w:val="1"/>
      <w:numFmt w:val="lowerLetter"/>
      <w:lvlText w:val="%2."/>
      <w:lvlJc w:val="left"/>
      <w:pPr>
        <w:tabs>
          <w:tab w:val="num" w:pos="2574"/>
        </w:tabs>
        <w:ind w:left="2574" w:hanging="360"/>
      </w:pPr>
      <w:rPr>
        <w:rFonts w:cs="Times New Roman"/>
      </w:rPr>
    </w:lvl>
    <w:lvl w:ilvl="2" w:tplc="0406001B" w:tentative="1">
      <w:start w:val="1"/>
      <w:numFmt w:val="lowerRoman"/>
      <w:lvlText w:val="%3."/>
      <w:lvlJc w:val="right"/>
      <w:pPr>
        <w:tabs>
          <w:tab w:val="num" w:pos="3294"/>
        </w:tabs>
        <w:ind w:left="3294" w:hanging="180"/>
      </w:pPr>
      <w:rPr>
        <w:rFonts w:cs="Times New Roman"/>
      </w:rPr>
    </w:lvl>
    <w:lvl w:ilvl="3" w:tplc="0406000F" w:tentative="1">
      <w:start w:val="1"/>
      <w:numFmt w:val="decimal"/>
      <w:lvlText w:val="%4."/>
      <w:lvlJc w:val="left"/>
      <w:pPr>
        <w:tabs>
          <w:tab w:val="num" w:pos="4014"/>
        </w:tabs>
        <w:ind w:left="4014" w:hanging="360"/>
      </w:pPr>
      <w:rPr>
        <w:rFonts w:cs="Times New Roman"/>
      </w:rPr>
    </w:lvl>
    <w:lvl w:ilvl="4" w:tplc="04060019" w:tentative="1">
      <w:start w:val="1"/>
      <w:numFmt w:val="lowerLetter"/>
      <w:lvlText w:val="%5."/>
      <w:lvlJc w:val="left"/>
      <w:pPr>
        <w:tabs>
          <w:tab w:val="num" w:pos="4734"/>
        </w:tabs>
        <w:ind w:left="4734" w:hanging="360"/>
      </w:pPr>
      <w:rPr>
        <w:rFonts w:cs="Times New Roman"/>
      </w:rPr>
    </w:lvl>
    <w:lvl w:ilvl="5" w:tplc="0406001B" w:tentative="1">
      <w:start w:val="1"/>
      <w:numFmt w:val="lowerRoman"/>
      <w:lvlText w:val="%6."/>
      <w:lvlJc w:val="right"/>
      <w:pPr>
        <w:tabs>
          <w:tab w:val="num" w:pos="5454"/>
        </w:tabs>
        <w:ind w:left="5454" w:hanging="180"/>
      </w:pPr>
      <w:rPr>
        <w:rFonts w:cs="Times New Roman"/>
      </w:rPr>
    </w:lvl>
    <w:lvl w:ilvl="6" w:tplc="0406000F" w:tentative="1">
      <w:start w:val="1"/>
      <w:numFmt w:val="decimal"/>
      <w:lvlText w:val="%7."/>
      <w:lvlJc w:val="left"/>
      <w:pPr>
        <w:tabs>
          <w:tab w:val="num" w:pos="6174"/>
        </w:tabs>
        <w:ind w:left="6174" w:hanging="360"/>
      </w:pPr>
      <w:rPr>
        <w:rFonts w:cs="Times New Roman"/>
      </w:rPr>
    </w:lvl>
    <w:lvl w:ilvl="7" w:tplc="04060019" w:tentative="1">
      <w:start w:val="1"/>
      <w:numFmt w:val="lowerLetter"/>
      <w:lvlText w:val="%8."/>
      <w:lvlJc w:val="left"/>
      <w:pPr>
        <w:tabs>
          <w:tab w:val="num" w:pos="6894"/>
        </w:tabs>
        <w:ind w:left="6894" w:hanging="360"/>
      </w:pPr>
      <w:rPr>
        <w:rFonts w:cs="Times New Roman"/>
      </w:rPr>
    </w:lvl>
    <w:lvl w:ilvl="8" w:tplc="0406001B" w:tentative="1">
      <w:start w:val="1"/>
      <w:numFmt w:val="lowerRoman"/>
      <w:lvlText w:val="%9."/>
      <w:lvlJc w:val="right"/>
      <w:pPr>
        <w:tabs>
          <w:tab w:val="num" w:pos="7614"/>
        </w:tabs>
        <w:ind w:left="7614" w:hanging="180"/>
      </w:pPr>
      <w:rPr>
        <w:rFonts w:cs="Times New Roman"/>
      </w:rPr>
    </w:lvl>
  </w:abstractNum>
  <w:abstractNum w:abstractNumId="9">
    <w:nsid w:val="2DFB357E"/>
    <w:multiLevelType w:val="hybridMultilevel"/>
    <w:tmpl w:val="AE16F4A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2E5F2B3D"/>
    <w:multiLevelType w:val="hybridMultilevel"/>
    <w:tmpl w:val="14741F4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720"/>
        </w:tabs>
        <w:ind w:left="720" w:hanging="360"/>
      </w:pPr>
      <w:rPr>
        <w:rFonts w:ascii="Courier New" w:hAnsi="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11">
    <w:nsid w:val="33A16CED"/>
    <w:multiLevelType w:val="hybridMultilevel"/>
    <w:tmpl w:val="0BA2C25E"/>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2">
    <w:nsid w:val="3C9A2418"/>
    <w:multiLevelType w:val="hybridMultilevel"/>
    <w:tmpl w:val="AE3CE4AE"/>
    <w:lvl w:ilvl="0" w:tplc="F6ACCBE6">
      <w:start w:val="1"/>
      <w:numFmt w:val="bullet"/>
      <w:lvlText w:val=""/>
      <w:lvlJc w:val="left"/>
      <w:pPr>
        <w:tabs>
          <w:tab w:val="num" w:pos="1077"/>
        </w:tabs>
        <w:ind w:left="1077" w:hanging="51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44827929"/>
    <w:multiLevelType w:val="hybridMultilevel"/>
    <w:tmpl w:val="8B6E8C6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48220C1D"/>
    <w:multiLevelType w:val="hybridMultilevel"/>
    <w:tmpl w:val="B442D29A"/>
    <w:lvl w:ilvl="0" w:tplc="0406000F">
      <w:start w:val="1"/>
      <w:numFmt w:val="decimal"/>
      <w:lvlText w:val="%1."/>
      <w:lvlJc w:val="left"/>
      <w:pPr>
        <w:tabs>
          <w:tab w:val="num" w:pos="1287"/>
        </w:tabs>
        <w:ind w:left="1287" w:hanging="360"/>
      </w:pPr>
      <w:rPr>
        <w:rFonts w:cs="Times New Roman"/>
      </w:rPr>
    </w:lvl>
    <w:lvl w:ilvl="1" w:tplc="04060019" w:tentative="1">
      <w:start w:val="1"/>
      <w:numFmt w:val="lowerLetter"/>
      <w:lvlText w:val="%2."/>
      <w:lvlJc w:val="left"/>
      <w:pPr>
        <w:tabs>
          <w:tab w:val="num" w:pos="2007"/>
        </w:tabs>
        <w:ind w:left="2007" w:hanging="360"/>
      </w:pPr>
      <w:rPr>
        <w:rFonts w:cs="Times New Roman"/>
      </w:rPr>
    </w:lvl>
    <w:lvl w:ilvl="2" w:tplc="0406001B" w:tentative="1">
      <w:start w:val="1"/>
      <w:numFmt w:val="lowerRoman"/>
      <w:lvlText w:val="%3."/>
      <w:lvlJc w:val="right"/>
      <w:pPr>
        <w:tabs>
          <w:tab w:val="num" w:pos="2727"/>
        </w:tabs>
        <w:ind w:left="2727" w:hanging="180"/>
      </w:pPr>
      <w:rPr>
        <w:rFonts w:cs="Times New Roman"/>
      </w:rPr>
    </w:lvl>
    <w:lvl w:ilvl="3" w:tplc="0406000F" w:tentative="1">
      <w:start w:val="1"/>
      <w:numFmt w:val="decimal"/>
      <w:lvlText w:val="%4."/>
      <w:lvlJc w:val="left"/>
      <w:pPr>
        <w:tabs>
          <w:tab w:val="num" w:pos="3447"/>
        </w:tabs>
        <w:ind w:left="3447" w:hanging="360"/>
      </w:pPr>
      <w:rPr>
        <w:rFonts w:cs="Times New Roman"/>
      </w:rPr>
    </w:lvl>
    <w:lvl w:ilvl="4" w:tplc="04060019" w:tentative="1">
      <w:start w:val="1"/>
      <w:numFmt w:val="lowerLetter"/>
      <w:lvlText w:val="%5."/>
      <w:lvlJc w:val="left"/>
      <w:pPr>
        <w:tabs>
          <w:tab w:val="num" w:pos="4167"/>
        </w:tabs>
        <w:ind w:left="4167" w:hanging="360"/>
      </w:pPr>
      <w:rPr>
        <w:rFonts w:cs="Times New Roman"/>
      </w:rPr>
    </w:lvl>
    <w:lvl w:ilvl="5" w:tplc="0406001B" w:tentative="1">
      <w:start w:val="1"/>
      <w:numFmt w:val="lowerRoman"/>
      <w:lvlText w:val="%6."/>
      <w:lvlJc w:val="right"/>
      <w:pPr>
        <w:tabs>
          <w:tab w:val="num" w:pos="4887"/>
        </w:tabs>
        <w:ind w:left="4887" w:hanging="180"/>
      </w:pPr>
      <w:rPr>
        <w:rFonts w:cs="Times New Roman"/>
      </w:rPr>
    </w:lvl>
    <w:lvl w:ilvl="6" w:tplc="0406000F" w:tentative="1">
      <w:start w:val="1"/>
      <w:numFmt w:val="decimal"/>
      <w:lvlText w:val="%7."/>
      <w:lvlJc w:val="left"/>
      <w:pPr>
        <w:tabs>
          <w:tab w:val="num" w:pos="5607"/>
        </w:tabs>
        <w:ind w:left="5607" w:hanging="360"/>
      </w:pPr>
      <w:rPr>
        <w:rFonts w:cs="Times New Roman"/>
      </w:rPr>
    </w:lvl>
    <w:lvl w:ilvl="7" w:tplc="04060019" w:tentative="1">
      <w:start w:val="1"/>
      <w:numFmt w:val="lowerLetter"/>
      <w:lvlText w:val="%8."/>
      <w:lvlJc w:val="left"/>
      <w:pPr>
        <w:tabs>
          <w:tab w:val="num" w:pos="6327"/>
        </w:tabs>
        <w:ind w:left="6327" w:hanging="360"/>
      </w:pPr>
      <w:rPr>
        <w:rFonts w:cs="Times New Roman"/>
      </w:rPr>
    </w:lvl>
    <w:lvl w:ilvl="8" w:tplc="0406001B" w:tentative="1">
      <w:start w:val="1"/>
      <w:numFmt w:val="lowerRoman"/>
      <w:lvlText w:val="%9."/>
      <w:lvlJc w:val="right"/>
      <w:pPr>
        <w:tabs>
          <w:tab w:val="num" w:pos="7047"/>
        </w:tabs>
        <w:ind w:left="7047" w:hanging="180"/>
      </w:pPr>
      <w:rPr>
        <w:rFonts w:cs="Times New Roman"/>
      </w:rPr>
    </w:lvl>
  </w:abstractNum>
  <w:abstractNum w:abstractNumId="15">
    <w:nsid w:val="4BA7016F"/>
    <w:multiLevelType w:val="hybridMultilevel"/>
    <w:tmpl w:val="3F68E1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CC971F5"/>
    <w:multiLevelType w:val="hybridMultilevel"/>
    <w:tmpl w:val="478EA02A"/>
    <w:lvl w:ilvl="0" w:tplc="04060001">
      <w:start w:val="1"/>
      <w:numFmt w:val="bullet"/>
      <w:lvlText w:val=""/>
      <w:lvlJc w:val="left"/>
      <w:pPr>
        <w:tabs>
          <w:tab w:val="num" w:pos="927"/>
        </w:tabs>
        <w:ind w:left="927" w:hanging="360"/>
      </w:pPr>
      <w:rPr>
        <w:rFonts w:ascii="Symbol" w:hAnsi="Symbol" w:hint="default"/>
      </w:rPr>
    </w:lvl>
    <w:lvl w:ilvl="1" w:tplc="04060003" w:tentative="1">
      <w:start w:val="1"/>
      <w:numFmt w:val="bullet"/>
      <w:lvlText w:val="o"/>
      <w:lvlJc w:val="left"/>
      <w:pPr>
        <w:tabs>
          <w:tab w:val="num" w:pos="1647"/>
        </w:tabs>
        <w:ind w:left="1647" w:hanging="360"/>
      </w:pPr>
      <w:rPr>
        <w:rFonts w:ascii="Courier New" w:hAnsi="Courier New" w:hint="default"/>
      </w:rPr>
    </w:lvl>
    <w:lvl w:ilvl="2" w:tplc="04060005" w:tentative="1">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17">
    <w:nsid w:val="55461F2D"/>
    <w:multiLevelType w:val="hybridMultilevel"/>
    <w:tmpl w:val="64F22C5A"/>
    <w:lvl w:ilvl="0" w:tplc="C6E6DEF8">
      <w:start w:val="1"/>
      <w:numFmt w:val="bullet"/>
      <w:lvlRestart w:val="0"/>
      <w:lvlText w:val=""/>
      <w:lvlJc w:val="left"/>
      <w:pPr>
        <w:tabs>
          <w:tab w:val="num" w:pos="357"/>
        </w:tabs>
        <w:ind w:left="357" w:hanging="357"/>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5C045CC1"/>
    <w:multiLevelType w:val="hybridMultilevel"/>
    <w:tmpl w:val="3246F2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C1C6408"/>
    <w:multiLevelType w:val="hybridMultilevel"/>
    <w:tmpl w:val="9FD05D4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8F409E"/>
    <w:multiLevelType w:val="hybridMultilevel"/>
    <w:tmpl w:val="73F88558"/>
    <w:lvl w:ilvl="0" w:tplc="CA32543C">
      <w:start w:val="1"/>
      <w:numFmt w:val="bullet"/>
      <w:lvlRestart w:val="0"/>
      <w:lvlText w:val=""/>
      <w:lvlJc w:val="left"/>
      <w:pPr>
        <w:tabs>
          <w:tab w:val="num" w:pos="417"/>
        </w:tabs>
        <w:ind w:left="417" w:hanging="357"/>
      </w:pPr>
      <w:rPr>
        <w:rFonts w:ascii="Wingdings" w:hAnsi="Wingdings" w:hint="default"/>
        <w:sz w:val="20"/>
      </w:rPr>
    </w:lvl>
    <w:lvl w:ilvl="1" w:tplc="04060003" w:tentative="1">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21">
    <w:nsid w:val="61C92C48"/>
    <w:multiLevelType w:val="hybridMultilevel"/>
    <w:tmpl w:val="09CC20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4821688"/>
    <w:multiLevelType w:val="hybridMultilevel"/>
    <w:tmpl w:val="211CAD96"/>
    <w:lvl w:ilvl="0" w:tplc="04060001">
      <w:start w:val="1"/>
      <w:numFmt w:val="bullet"/>
      <w:lvlText w:val=""/>
      <w:lvlJc w:val="left"/>
      <w:pPr>
        <w:tabs>
          <w:tab w:val="num" w:pos="360"/>
        </w:tabs>
        <w:ind w:left="360" w:hanging="360"/>
      </w:pPr>
      <w:rPr>
        <w:rFonts w:ascii="Symbol" w:hAnsi="Symbol" w:hint="default"/>
      </w:rPr>
    </w:lvl>
    <w:lvl w:ilvl="1" w:tplc="0406000F">
      <w:start w:val="1"/>
      <w:numFmt w:val="decimal"/>
      <w:lvlText w:val="%2."/>
      <w:lvlJc w:val="left"/>
      <w:pPr>
        <w:tabs>
          <w:tab w:val="num" w:pos="1080"/>
        </w:tabs>
        <w:ind w:left="1080" w:hanging="360"/>
      </w:pPr>
      <w:rPr>
        <w:rFonts w:cs="Times New Roman"/>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nsid w:val="65FE1A5E"/>
    <w:multiLevelType w:val="hybridMultilevel"/>
    <w:tmpl w:val="8A3EE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5052CB"/>
    <w:multiLevelType w:val="hybridMultilevel"/>
    <w:tmpl w:val="21BEFBE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nsid w:val="71761CDA"/>
    <w:multiLevelType w:val="hybridMultilevel"/>
    <w:tmpl w:val="0F60216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75712E7D"/>
    <w:multiLevelType w:val="hybridMultilevel"/>
    <w:tmpl w:val="7A3A6018"/>
    <w:lvl w:ilvl="0" w:tplc="F6ACCBE6">
      <w:start w:val="1"/>
      <w:numFmt w:val="bullet"/>
      <w:lvlText w:val=""/>
      <w:lvlJc w:val="left"/>
      <w:pPr>
        <w:tabs>
          <w:tab w:val="num" w:pos="1077"/>
        </w:tabs>
        <w:ind w:left="1077" w:hanging="51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79672574"/>
    <w:multiLevelType w:val="hybridMultilevel"/>
    <w:tmpl w:val="3E3860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D7132D4"/>
    <w:multiLevelType w:val="hybridMultilevel"/>
    <w:tmpl w:val="193C8B44"/>
    <w:lvl w:ilvl="0" w:tplc="0406000F">
      <w:start w:val="1"/>
      <w:numFmt w:val="decimal"/>
      <w:lvlText w:val="%1."/>
      <w:lvlJc w:val="left"/>
      <w:pPr>
        <w:tabs>
          <w:tab w:val="num" w:pos="720"/>
        </w:tabs>
        <w:ind w:left="720" w:hanging="360"/>
      </w:pPr>
      <w:rPr>
        <w:rFonts w:cs="Times New Roman" w:hint="default"/>
        <w:i w:val="0"/>
        <w:color w:val="auto"/>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9">
    <w:nsid w:val="7ED32CC3"/>
    <w:multiLevelType w:val="hybridMultilevel"/>
    <w:tmpl w:val="D1FA03A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0"/>
  </w:num>
  <w:num w:numId="3">
    <w:abstractNumId w:val="7"/>
  </w:num>
  <w:num w:numId="4">
    <w:abstractNumId w:val="26"/>
  </w:num>
  <w:num w:numId="5">
    <w:abstractNumId w:val="12"/>
  </w:num>
  <w:num w:numId="6">
    <w:abstractNumId w:val="11"/>
  </w:num>
  <w:num w:numId="7">
    <w:abstractNumId w:val="25"/>
  </w:num>
  <w:num w:numId="8">
    <w:abstractNumId w:val="4"/>
  </w:num>
  <w:num w:numId="9">
    <w:abstractNumId w:val="0"/>
  </w:num>
  <w:num w:numId="10">
    <w:abstractNumId w:val="24"/>
  </w:num>
  <w:num w:numId="11">
    <w:abstractNumId w:val="13"/>
  </w:num>
  <w:num w:numId="12">
    <w:abstractNumId w:val="1"/>
  </w:num>
  <w:num w:numId="13">
    <w:abstractNumId w:val="5"/>
  </w:num>
  <w:num w:numId="14">
    <w:abstractNumId w:val="22"/>
  </w:num>
  <w:num w:numId="15">
    <w:abstractNumId w:val="14"/>
  </w:num>
  <w:num w:numId="16">
    <w:abstractNumId w:val="2"/>
  </w:num>
  <w:num w:numId="17">
    <w:abstractNumId w:val="16"/>
  </w:num>
  <w:num w:numId="18">
    <w:abstractNumId w:val="3"/>
  </w:num>
  <w:num w:numId="19">
    <w:abstractNumId w:val="6"/>
  </w:num>
  <w:num w:numId="20">
    <w:abstractNumId w:val="21"/>
  </w:num>
  <w:num w:numId="21">
    <w:abstractNumId w:val="8"/>
  </w:num>
  <w:num w:numId="22">
    <w:abstractNumId w:val="17"/>
  </w:num>
  <w:num w:numId="23">
    <w:abstractNumId w:val="20"/>
  </w:num>
  <w:num w:numId="24">
    <w:abstractNumId w:val="15"/>
  </w:num>
  <w:num w:numId="25">
    <w:abstractNumId w:val="28"/>
  </w:num>
  <w:num w:numId="26">
    <w:abstractNumId w:val="27"/>
  </w:num>
  <w:num w:numId="27">
    <w:abstractNumId w:val="23"/>
  </w:num>
  <w:num w:numId="28">
    <w:abstractNumId w:val="19"/>
  </w:num>
  <w:num w:numId="29">
    <w:abstractNumId w:val="18"/>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567"/>
  <w:autoHyphenation/>
  <w:hyphenationZone w:val="14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187"/>
    <w:rsid w:val="00004C85"/>
    <w:rsid w:val="00020C55"/>
    <w:rsid w:val="00027476"/>
    <w:rsid w:val="00033E7C"/>
    <w:rsid w:val="00044806"/>
    <w:rsid w:val="000451DE"/>
    <w:rsid w:val="0005189B"/>
    <w:rsid w:val="000605F3"/>
    <w:rsid w:val="00064080"/>
    <w:rsid w:val="00066328"/>
    <w:rsid w:val="00080A06"/>
    <w:rsid w:val="0008418A"/>
    <w:rsid w:val="00090EE1"/>
    <w:rsid w:val="00091815"/>
    <w:rsid w:val="0009251E"/>
    <w:rsid w:val="00093B98"/>
    <w:rsid w:val="000A0FC5"/>
    <w:rsid w:val="000A3008"/>
    <w:rsid w:val="000A4247"/>
    <w:rsid w:val="000A56BC"/>
    <w:rsid w:val="000B0875"/>
    <w:rsid w:val="000B3A66"/>
    <w:rsid w:val="000B4134"/>
    <w:rsid w:val="000B5D0B"/>
    <w:rsid w:val="000E12CD"/>
    <w:rsid w:val="000E4DE6"/>
    <w:rsid w:val="000F067D"/>
    <w:rsid w:val="000F0892"/>
    <w:rsid w:val="000F4583"/>
    <w:rsid w:val="00105D99"/>
    <w:rsid w:val="00123187"/>
    <w:rsid w:val="001338C4"/>
    <w:rsid w:val="00137984"/>
    <w:rsid w:val="001412CB"/>
    <w:rsid w:val="001553F6"/>
    <w:rsid w:val="0015677C"/>
    <w:rsid w:val="00160D1D"/>
    <w:rsid w:val="001632B2"/>
    <w:rsid w:val="001662AC"/>
    <w:rsid w:val="00171690"/>
    <w:rsid w:val="00186432"/>
    <w:rsid w:val="0018653B"/>
    <w:rsid w:val="001911E5"/>
    <w:rsid w:val="00196D86"/>
    <w:rsid w:val="001A32D4"/>
    <w:rsid w:val="001B0253"/>
    <w:rsid w:val="001B1563"/>
    <w:rsid w:val="001C3DFD"/>
    <w:rsid w:val="001C46A8"/>
    <w:rsid w:val="001D7169"/>
    <w:rsid w:val="001D740F"/>
    <w:rsid w:val="001F26CA"/>
    <w:rsid w:val="00200FA1"/>
    <w:rsid w:val="002057B7"/>
    <w:rsid w:val="00215DB4"/>
    <w:rsid w:val="002162EF"/>
    <w:rsid w:val="00245D29"/>
    <w:rsid w:val="00250A88"/>
    <w:rsid w:val="002522B8"/>
    <w:rsid w:val="00252B66"/>
    <w:rsid w:val="0026119B"/>
    <w:rsid w:val="00261412"/>
    <w:rsid w:val="00263AED"/>
    <w:rsid w:val="00266C67"/>
    <w:rsid w:val="00267409"/>
    <w:rsid w:val="0026776D"/>
    <w:rsid w:val="002759BE"/>
    <w:rsid w:val="002770E6"/>
    <w:rsid w:val="00277963"/>
    <w:rsid w:val="00281E44"/>
    <w:rsid w:val="00286F9F"/>
    <w:rsid w:val="00290CF3"/>
    <w:rsid w:val="00291372"/>
    <w:rsid w:val="0029173F"/>
    <w:rsid w:val="0029674E"/>
    <w:rsid w:val="002A29B8"/>
    <w:rsid w:val="002A443A"/>
    <w:rsid w:val="002C5A38"/>
    <w:rsid w:val="002D19B0"/>
    <w:rsid w:val="002D2EDC"/>
    <w:rsid w:val="002E00EC"/>
    <w:rsid w:val="0031078E"/>
    <w:rsid w:val="00311D72"/>
    <w:rsid w:val="003203CB"/>
    <w:rsid w:val="00327209"/>
    <w:rsid w:val="00327A28"/>
    <w:rsid w:val="00334C58"/>
    <w:rsid w:val="00341A67"/>
    <w:rsid w:val="003446B3"/>
    <w:rsid w:val="00344C2A"/>
    <w:rsid w:val="00350A23"/>
    <w:rsid w:val="00351255"/>
    <w:rsid w:val="00363C02"/>
    <w:rsid w:val="0036556C"/>
    <w:rsid w:val="00393E8D"/>
    <w:rsid w:val="00396805"/>
    <w:rsid w:val="003A2820"/>
    <w:rsid w:val="003B0DE6"/>
    <w:rsid w:val="003B76FE"/>
    <w:rsid w:val="003C2C1D"/>
    <w:rsid w:val="003C39C1"/>
    <w:rsid w:val="003C53CF"/>
    <w:rsid w:val="003C5F22"/>
    <w:rsid w:val="003E096D"/>
    <w:rsid w:val="003E3850"/>
    <w:rsid w:val="003E4254"/>
    <w:rsid w:val="003E4CC8"/>
    <w:rsid w:val="00400428"/>
    <w:rsid w:val="0040382C"/>
    <w:rsid w:val="00405C74"/>
    <w:rsid w:val="00423CB5"/>
    <w:rsid w:val="00424BB3"/>
    <w:rsid w:val="00424DD2"/>
    <w:rsid w:val="004268B6"/>
    <w:rsid w:val="00427937"/>
    <w:rsid w:val="00437AA2"/>
    <w:rsid w:val="00442212"/>
    <w:rsid w:val="004528F5"/>
    <w:rsid w:val="00472886"/>
    <w:rsid w:val="00484593"/>
    <w:rsid w:val="004A2585"/>
    <w:rsid w:val="004A41F9"/>
    <w:rsid w:val="004A7715"/>
    <w:rsid w:val="004B2534"/>
    <w:rsid w:val="004C4178"/>
    <w:rsid w:val="004D3F33"/>
    <w:rsid w:val="004D5710"/>
    <w:rsid w:val="004F7BDC"/>
    <w:rsid w:val="005160AC"/>
    <w:rsid w:val="0051793C"/>
    <w:rsid w:val="00540FFF"/>
    <w:rsid w:val="005456CC"/>
    <w:rsid w:val="0055259C"/>
    <w:rsid w:val="005617AB"/>
    <w:rsid w:val="00570D32"/>
    <w:rsid w:val="005728B1"/>
    <w:rsid w:val="005811C1"/>
    <w:rsid w:val="00582630"/>
    <w:rsid w:val="00582DE8"/>
    <w:rsid w:val="00597BD3"/>
    <w:rsid w:val="005A6CBA"/>
    <w:rsid w:val="005B2E22"/>
    <w:rsid w:val="005B5A98"/>
    <w:rsid w:val="005D1EAF"/>
    <w:rsid w:val="005E1BF4"/>
    <w:rsid w:val="005E3061"/>
    <w:rsid w:val="005E4B43"/>
    <w:rsid w:val="005E76EE"/>
    <w:rsid w:val="005F1387"/>
    <w:rsid w:val="00617007"/>
    <w:rsid w:val="00624036"/>
    <w:rsid w:val="0063059A"/>
    <w:rsid w:val="00631A65"/>
    <w:rsid w:val="00632220"/>
    <w:rsid w:val="00632D5E"/>
    <w:rsid w:val="00640ED7"/>
    <w:rsid w:val="00642CC1"/>
    <w:rsid w:val="00653F01"/>
    <w:rsid w:val="00656286"/>
    <w:rsid w:val="006567DF"/>
    <w:rsid w:val="00663C33"/>
    <w:rsid w:val="0066459D"/>
    <w:rsid w:val="006825CA"/>
    <w:rsid w:val="00684074"/>
    <w:rsid w:val="006A3383"/>
    <w:rsid w:val="006A6148"/>
    <w:rsid w:val="006C5C7D"/>
    <w:rsid w:val="006D202A"/>
    <w:rsid w:val="006D3AD3"/>
    <w:rsid w:val="006D4421"/>
    <w:rsid w:val="006D5970"/>
    <w:rsid w:val="006E744E"/>
    <w:rsid w:val="006F162C"/>
    <w:rsid w:val="006F405D"/>
    <w:rsid w:val="006F6A72"/>
    <w:rsid w:val="007210A9"/>
    <w:rsid w:val="00721DE1"/>
    <w:rsid w:val="00723606"/>
    <w:rsid w:val="007362C7"/>
    <w:rsid w:val="00747327"/>
    <w:rsid w:val="0075185F"/>
    <w:rsid w:val="0075340F"/>
    <w:rsid w:val="0076437D"/>
    <w:rsid w:val="00770861"/>
    <w:rsid w:val="00775B7E"/>
    <w:rsid w:val="0078194E"/>
    <w:rsid w:val="0078678B"/>
    <w:rsid w:val="0079142C"/>
    <w:rsid w:val="00792E1D"/>
    <w:rsid w:val="007A6700"/>
    <w:rsid w:val="007B6C98"/>
    <w:rsid w:val="007C2599"/>
    <w:rsid w:val="007C7721"/>
    <w:rsid w:val="007D46B6"/>
    <w:rsid w:val="007D6EB4"/>
    <w:rsid w:val="007E2BB8"/>
    <w:rsid w:val="00800DA8"/>
    <w:rsid w:val="00803E7D"/>
    <w:rsid w:val="008226FC"/>
    <w:rsid w:val="00833D70"/>
    <w:rsid w:val="00834529"/>
    <w:rsid w:val="008353CF"/>
    <w:rsid w:val="008565E4"/>
    <w:rsid w:val="00864C7D"/>
    <w:rsid w:val="0087137F"/>
    <w:rsid w:val="00874E7C"/>
    <w:rsid w:val="00884E77"/>
    <w:rsid w:val="00891918"/>
    <w:rsid w:val="008B13B4"/>
    <w:rsid w:val="008B186D"/>
    <w:rsid w:val="008B319C"/>
    <w:rsid w:val="008B5041"/>
    <w:rsid w:val="008C4F98"/>
    <w:rsid w:val="008C5378"/>
    <w:rsid w:val="008D4439"/>
    <w:rsid w:val="008D4B3C"/>
    <w:rsid w:val="008D79FA"/>
    <w:rsid w:val="008E1EE7"/>
    <w:rsid w:val="008F11C9"/>
    <w:rsid w:val="008F4B29"/>
    <w:rsid w:val="00901E9A"/>
    <w:rsid w:val="009031CA"/>
    <w:rsid w:val="00907A5B"/>
    <w:rsid w:val="00911B8B"/>
    <w:rsid w:val="00924221"/>
    <w:rsid w:val="00927974"/>
    <w:rsid w:val="00927BBC"/>
    <w:rsid w:val="00940107"/>
    <w:rsid w:val="00942861"/>
    <w:rsid w:val="00942981"/>
    <w:rsid w:val="009657C7"/>
    <w:rsid w:val="009673FA"/>
    <w:rsid w:val="00972594"/>
    <w:rsid w:val="009769F2"/>
    <w:rsid w:val="00986529"/>
    <w:rsid w:val="00990548"/>
    <w:rsid w:val="00992FE1"/>
    <w:rsid w:val="00995EDC"/>
    <w:rsid w:val="009B0806"/>
    <w:rsid w:val="009B70DD"/>
    <w:rsid w:val="009C213C"/>
    <w:rsid w:val="009C23C8"/>
    <w:rsid w:val="009D1EA4"/>
    <w:rsid w:val="009E4ACC"/>
    <w:rsid w:val="009E7F07"/>
    <w:rsid w:val="009F1987"/>
    <w:rsid w:val="00A0051F"/>
    <w:rsid w:val="00A05DA0"/>
    <w:rsid w:val="00A06406"/>
    <w:rsid w:val="00A10164"/>
    <w:rsid w:val="00A17599"/>
    <w:rsid w:val="00A27126"/>
    <w:rsid w:val="00A40278"/>
    <w:rsid w:val="00A4706F"/>
    <w:rsid w:val="00A514D8"/>
    <w:rsid w:val="00A63010"/>
    <w:rsid w:val="00A63626"/>
    <w:rsid w:val="00A637C7"/>
    <w:rsid w:val="00A84295"/>
    <w:rsid w:val="00A94E33"/>
    <w:rsid w:val="00AA236C"/>
    <w:rsid w:val="00AA4C0B"/>
    <w:rsid w:val="00AB5171"/>
    <w:rsid w:val="00AB5F01"/>
    <w:rsid w:val="00AC63B9"/>
    <w:rsid w:val="00AD1C97"/>
    <w:rsid w:val="00AD5F5A"/>
    <w:rsid w:val="00AD6E32"/>
    <w:rsid w:val="00B062F0"/>
    <w:rsid w:val="00B07CEB"/>
    <w:rsid w:val="00B10D93"/>
    <w:rsid w:val="00B1228D"/>
    <w:rsid w:val="00B2433F"/>
    <w:rsid w:val="00B404F0"/>
    <w:rsid w:val="00B4374B"/>
    <w:rsid w:val="00B56335"/>
    <w:rsid w:val="00B659D7"/>
    <w:rsid w:val="00B6711D"/>
    <w:rsid w:val="00B75232"/>
    <w:rsid w:val="00B75F46"/>
    <w:rsid w:val="00B818DE"/>
    <w:rsid w:val="00B82856"/>
    <w:rsid w:val="00B83EAA"/>
    <w:rsid w:val="00B97C27"/>
    <w:rsid w:val="00BA78CF"/>
    <w:rsid w:val="00BA7CC3"/>
    <w:rsid w:val="00BB336D"/>
    <w:rsid w:val="00BB655B"/>
    <w:rsid w:val="00BB66C8"/>
    <w:rsid w:val="00BC29E1"/>
    <w:rsid w:val="00BC2BD7"/>
    <w:rsid w:val="00BC681A"/>
    <w:rsid w:val="00BD3E80"/>
    <w:rsid w:val="00BD51CF"/>
    <w:rsid w:val="00BF1FC5"/>
    <w:rsid w:val="00BF5433"/>
    <w:rsid w:val="00C15DF4"/>
    <w:rsid w:val="00C204DA"/>
    <w:rsid w:val="00C214DC"/>
    <w:rsid w:val="00C32B5F"/>
    <w:rsid w:val="00C4799C"/>
    <w:rsid w:val="00C543E7"/>
    <w:rsid w:val="00C57815"/>
    <w:rsid w:val="00C605F3"/>
    <w:rsid w:val="00C725A2"/>
    <w:rsid w:val="00C734BE"/>
    <w:rsid w:val="00C9535F"/>
    <w:rsid w:val="00C95A17"/>
    <w:rsid w:val="00C96BF1"/>
    <w:rsid w:val="00CA2405"/>
    <w:rsid w:val="00CA4456"/>
    <w:rsid w:val="00CB496E"/>
    <w:rsid w:val="00CB5FA2"/>
    <w:rsid w:val="00CC02E0"/>
    <w:rsid w:val="00CC0379"/>
    <w:rsid w:val="00CD1301"/>
    <w:rsid w:val="00CE5722"/>
    <w:rsid w:val="00CF3644"/>
    <w:rsid w:val="00D00692"/>
    <w:rsid w:val="00D03DA4"/>
    <w:rsid w:val="00D03E7C"/>
    <w:rsid w:val="00D16622"/>
    <w:rsid w:val="00D24B3C"/>
    <w:rsid w:val="00D2720B"/>
    <w:rsid w:val="00D27FE8"/>
    <w:rsid w:val="00D30D25"/>
    <w:rsid w:val="00D46519"/>
    <w:rsid w:val="00D633C3"/>
    <w:rsid w:val="00D7197E"/>
    <w:rsid w:val="00D81715"/>
    <w:rsid w:val="00D94394"/>
    <w:rsid w:val="00DA0301"/>
    <w:rsid w:val="00DA0BCE"/>
    <w:rsid w:val="00DA3F0D"/>
    <w:rsid w:val="00DB4B71"/>
    <w:rsid w:val="00DC59DE"/>
    <w:rsid w:val="00DD02C2"/>
    <w:rsid w:val="00DE4E1C"/>
    <w:rsid w:val="00DE7671"/>
    <w:rsid w:val="00DF4203"/>
    <w:rsid w:val="00E05C86"/>
    <w:rsid w:val="00E47E97"/>
    <w:rsid w:val="00E50149"/>
    <w:rsid w:val="00E5470C"/>
    <w:rsid w:val="00E54A41"/>
    <w:rsid w:val="00E60A25"/>
    <w:rsid w:val="00E63446"/>
    <w:rsid w:val="00E63FE4"/>
    <w:rsid w:val="00E65A12"/>
    <w:rsid w:val="00E71C23"/>
    <w:rsid w:val="00E76E4C"/>
    <w:rsid w:val="00E904E6"/>
    <w:rsid w:val="00EA033F"/>
    <w:rsid w:val="00EB1F04"/>
    <w:rsid w:val="00EB207D"/>
    <w:rsid w:val="00EB71E0"/>
    <w:rsid w:val="00EB7974"/>
    <w:rsid w:val="00EC1F73"/>
    <w:rsid w:val="00EC6588"/>
    <w:rsid w:val="00ED2522"/>
    <w:rsid w:val="00EE1C66"/>
    <w:rsid w:val="00EF38D9"/>
    <w:rsid w:val="00F007B5"/>
    <w:rsid w:val="00F1698A"/>
    <w:rsid w:val="00F258FA"/>
    <w:rsid w:val="00F3520F"/>
    <w:rsid w:val="00F5666E"/>
    <w:rsid w:val="00F61C12"/>
    <w:rsid w:val="00F62CE2"/>
    <w:rsid w:val="00F7581A"/>
    <w:rsid w:val="00F82AF6"/>
    <w:rsid w:val="00F84C0A"/>
    <w:rsid w:val="00F9092D"/>
    <w:rsid w:val="00F9304B"/>
    <w:rsid w:val="00F953CA"/>
    <w:rsid w:val="00F97806"/>
    <w:rsid w:val="00FA3B1E"/>
    <w:rsid w:val="00FC20C2"/>
    <w:rsid w:val="00FD07BD"/>
    <w:rsid w:val="00FE48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210A9"/>
    <w:rPr>
      <w:rFonts w:ascii="Calibri" w:hAnsi="Calibri"/>
      <w:sz w:val="24"/>
      <w:szCs w:val="20"/>
      <w:lang w:eastAsia="en-US"/>
    </w:rPr>
  </w:style>
  <w:style w:type="paragraph" w:styleId="Heading1">
    <w:name w:val="heading 1"/>
    <w:basedOn w:val="Normal"/>
    <w:next w:val="Normal"/>
    <w:link w:val="Heading1Char"/>
    <w:uiPriority w:val="99"/>
    <w:qFormat/>
    <w:rsid w:val="007210A9"/>
    <w:pPr>
      <w:keepNext/>
      <w:outlineLvl w:val="0"/>
    </w:pPr>
    <w:rPr>
      <w:rFonts w:cs="Arial"/>
      <w:b/>
      <w:bCs/>
      <w:kern w:val="32"/>
      <w:sz w:val="32"/>
      <w:szCs w:val="32"/>
    </w:rPr>
  </w:style>
  <w:style w:type="paragraph" w:styleId="Heading2">
    <w:name w:val="heading 2"/>
    <w:basedOn w:val="Normal"/>
    <w:next w:val="Normal"/>
    <w:link w:val="Heading2Char"/>
    <w:uiPriority w:val="99"/>
    <w:qFormat/>
    <w:rsid w:val="007210A9"/>
    <w:pPr>
      <w:keepNext/>
      <w:outlineLvl w:val="1"/>
    </w:pPr>
    <w:rPr>
      <w:b/>
      <w:sz w:val="28"/>
      <w:lang w:val="en-GB" w:eastAsia="da-DK"/>
    </w:rPr>
  </w:style>
  <w:style w:type="paragraph" w:styleId="Heading3">
    <w:name w:val="heading 3"/>
    <w:basedOn w:val="Normal"/>
    <w:next w:val="Normal"/>
    <w:link w:val="Heading3Char"/>
    <w:uiPriority w:val="99"/>
    <w:qFormat/>
    <w:rsid w:val="007210A9"/>
    <w:pPr>
      <w:keepNext/>
      <w:outlineLvl w:val="2"/>
    </w:pPr>
    <w:rPr>
      <w:b/>
      <w:sz w:val="26"/>
    </w:rPr>
  </w:style>
  <w:style w:type="paragraph" w:styleId="Heading4">
    <w:name w:val="heading 4"/>
    <w:basedOn w:val="Normal"/>
    <w:next w:val="Normal"/>
    <w:link w:val="Heading4Char"/>
    <w:uiPriority w:val="99"/>
    <w:qFormat/>
    <w:rsid w:val="00BA7CC3"/>
    <w:pPr>
      <w:spacing w:before="240" w:after="60"/>
      <w:outlineLvl w:val="3"/>
    </w:pPr>
    <w:rPr>
      <w:b/>
      <w:bCs/>
      <w:sz w:val="28"/>
      <w:szCs w:val="28"/>
    </w:rPr>
  </w:style>
  <w:style w:type="paragraph" w:styleId="Heading6">
    <w:name w:val="heading 6"/>
    <w:basedOn w:val="Normal"/>
    <w:next w:val="Normal"/>
    <w:link w:val="Heading6Char"/>
    <w:uiPriority w:val="99"/>
    <w:qFormat/>
    <w:rsid w:val="00BA7CC3"/>
    <w:pPr>
      <w:ind w:left="426"/>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10A9"/>
    <w:rPr>
      <w:rFonts w:ascii="Calibri" w:hAnsi="Calibri" w:cs="Arial"/>
      <w:b/>
      <w:bCs/>
      <w:kern w:val="32"/>
      <w:sz w:val="32"/>
      <w:szCs w:val="32"/>
      <w:lang w:val="da-DK" w:eastAsia="en-US" w:bidi="ar-SA"/>
    </w:rPr>
  </w:style>
  <w:style w:type="character" w:customStyle="1" w:styleId="Heading2Char">
    <w:name w:val="Heading 2 Char"/>
    <w:basedOn w:val="DefaultParagraphFont"/>
    <w:link w:val="Heading2"/>
    <w:uiPriority w:val="99"/>
    <w:semiHidden/>
    <w:locked/>
    <w:rsid w:val="007210A9"/>
    <w:rPr>
      <w:rFonts w:ascii="Calibri" w:hAnsi="Calibri" w:cs="Times New Roman"/>
      <w:b/>
      <w:sz w:val="28"/>
      <w:lang w:val="en-GB" w:eastAsia="da-DK" w:bidi="ar-SA"/>
    </w:rPr>
  </w:style>
  <w:style w:type="character" w:customStyle="1" w:styleId="Heading3Char">
    <w:name w:val="Heading 3 Char"/>
    <w:basedOn w:val="DefaultParagraphFont"/>
    <w:link w:val="Heading3"/>
    <w:uiPriority w:val="99"/>
    <w:semiHidden/>
    <w:locked/>
    <w:rsid w:val="007210A9"/>
    <w:rPr>
      <w:rFonts w:ascii="Calibri" w:hAnsi="Calibri" w:cs="Times New Roman"/>
      <w:b/>
      <w:sz w:val="26"/>
      <w:lang w:val="da-DK" w:eastAsia="en-US" w:bidi="ar-SA"/>
    </w:rPr>
  </w:style>
  <w:style w:type="character" w:customStyle="1" w:styleId="Heading4Char">
    <w:name w:val="Heading 4 Char"/>
    <w:basedOn w:val="DefaultParagraphFont"/>
    <w:link w:val="Heading4"/>
    <w:uiPriority w:val="99"/>
    <w:semiHidden/>
    <w:locked/>
    <w:rsid w:val="00327209"/>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327209"/>
    <w:rPr>
      <w:rFonts w:ascii="Calibri" w:hAnsi="Calibri" w:cs="Times New Roman"/>
      <w:b/>
      <w:bCs/>
      <w:lang w:eastAsia="en-US"/>
    </w:rPr>
  </w:style>
  <w:style w:type="paragraph" w:customStyle="1" w:styleId="TypografiOverskrift1KursivBrugerdefineretfarveRGB0">
    <w:name w:val="Typografi Overskrift 1 + Kursiv Brugerdefineret farve (RGB(0"/>
    <w:aliases w:val="204,0)) ..."/>
    <w:basedOn w:val="Heading1"/>
    <w:uiPriority w:val="99"/>
    <w:rsid w:val="00D2720B"/>
    <w:pPr>
      <w:spacing w:line="360" w:lineRule="auto"/>
      <w:jc w:val="center"/>
    </w:pPr>
    <w:rPr>
      <w:rFonts w:cs="Times New Roman"/>
      <w:i/>
      <w:iCs/>
      <w:color w:val="008000"/>
      <w:szCs w:val="20"/>
    </w:rPr>
  </w:style>
  <w:style w:type="paragraph" w:styleId="Title">
    <w:name w:val="Title"/>
    <w:basedOn w:val="Normal"/>
    <w:link w:val="TitleChar"/>
    <w:uiPriority w:val="99"/>
    <w:qFormat/>
    <w:rsid w:val="00BA7CC3"/>
    <w:pPr>
      <w:jc w:val="center"/>
    </w:pPr>
    <w:rPr>
      <w:b/>
      <w:bCs/>
      <w:sz w:val="28"/>
      <w:szCs w:val="24"/>
      <w:lang w:eastAsia="da-DK"/>
    </w:rPr>
  </w:style>
  <w:style w:type="character" w:customStyle="1" w:styleId="TitleChar">
    <w:name w:val="Title Char"/>
    <w:basedOn w:val="DefaultParagraphFont"/>
    <w:link w:val="Title"/>
    <w:uiPriority w:val="99"/>
    <w:locked/>
    <w:rsid w:val="00327209"/>
    <w:rPr>
      <w:rFonts w:ascii="Cambria" w:hAnsi="Cambria" w:cs="Times New Roman"/>
      <w:b/>
      <w:bCs/>
      <w:kern w:val="28"/>
      <w:sz w:val="32"/>
      <w:szCs w:val="32"/>
      <w:lang w:eastAsia="en-US"/>
    </w:rPr>
  </w:style>
  <w:style w:type="paragraph" w:styleId="Header">
    <w:name w:val="header"/>
    <w:basedOn w:val="Normal"/>
    <w:link w:val="HeaderChar"/>
    <w:uiPriority w:val="99"/>
    <w:rsid w:val="00BA7CC3"/>
    <w:pPr>
      <w:tabs>
        <w:tab w:val="center" w:pos="4819"/>
        <w:tab w:val="right" w:pos="9638"/>
      </w:tabs>
    </w:pPr>
    <w:rPr>
      <w:rFonts w:ascii="Times New Roman" w:hAnsi="Times New Roman"/>
      <w:sz w:val="20"/>
    </w:rPr>
  </w:style>
  <w:style w:type="character" w:customStyle="1" w:styleId="HeaderChar">
    <w:name w:val="Header Char"/>
    <w:basedOn w:val="DefaultParagraphFont"/>
    <w:link w:val="Header"/>
    <w:uiPriority w:val="99"/>
    <w:locked/>
    <w:rsid w:val="00BA7CC3"/>
    <w:rPr>
      <w:rFonts w:cs="Times New Roman"/>
      <w:lang w:eastAsia="en-US"/>
    </w:rPr>
  </w:style>
  <w:style w:type="paragraph" w:styleId="Footer">
    <w:name w:val="footer"/>
    <w:basedOn w:val="Normal"/>
    <w:link w:val="FooterChar"/>
    <w:uiPriority w:val="99"/>
    <w:rsid w:val="00BA7CC3"/>
    <w:pPr>
      <w:tabs>
        <w:tab w:val="center" w:pos="4819"/>
        <w:tab w:val="right" w:pos="9638"/>
      </w:tabs>
    </w:pPr>
  </w:style>
  <w:style w:type="character" w:customStyle="1" w:styleId="FooterChar">
    <w:name w:val="Footer Char"/>
    <w:basedOn w:val="DefaultParagraphFont"/>
    <w:link w:val="Footer"/>
    <w:uiPriority w:val="99"/>
    <w:semiHidden/>
    <w:locked/>
    <w:rsid w:val="00327209"/>
    <w:rPr>
      <w:rFonts w:ascii="Calibri" w:hAnsi="Calibri" w:cs="Times New Roman"/>
      <w:sz w:val="20"/>
      <w:szCs w:val="20"/>
      <w:lang w:eastAsia="en-US"/>
    </w:rPr>
  </w:style>
  <w:style w:type="character" w:styleId="PageNumber">
    <w:name w:val="page number"/>
    <w:basedOn w:val="DefaultParagraphFont"/>
    <w:uiPriority w:val="99"/>
    <w:rsid w:val="00BA7CC3"/>
    <w:rPr>
      <w:rFonts w:cs="Times New Roman"/>
    </w:rPr>
  </w:style>
  <w:style w:type="character" w:styleId="Hyperlink">
    <w:name w:val="Hyperlink"/>
    <w:basedOn w:val="DefaultParagraphFont"/>
    <w:uiPriority w:val="99"/>
    <w:rsid w:val="00BA7CC3"/>
    <w:rPr>
      <w:rFonts w:cs="Times New Roman"/>
      <w:color w:val="0000FF"/>
      <w:u w:val="single"/>
    </w:rPr>
  </w:style>
  <w:style w:type="paragraph" w:customStyle="1" w:styleId="Standardtekst">
    <w:name w:val="Standardtekst"/>
    <w:basedOn w:val="Normal"/>
    <w:uiPriority w:val="99"/>
    <w:rsid w:val="00BA7CC3"/>
    <w:rPr>
      <w:lang w:eastAsia="da-DK"/>
    </w:rPr>
  </w:style>
  <w:style w:type="character" w:styleId="Strong">
    <w:name w:val="Strong"/>
    <w:basedOn w:val="DefaultParagraphFont"/>
    <w:uiPriority w:val="99"/>
    <w:qFormat/>
    <w:rsid w:val="00BA7CC3"/>
    <w:rPr>
      <w:rFonts w:cs="Times New Roman"/>
      <w:b/>
    </w:rPr>
  </w:style>
  <w:style w:type="character" w:styleId="FollowedHyperlink">
    <w:name w:val="FollowedHyperlink"/>
    <w:basedOn w:val="DefaultParagraphFont"/>
    <w:uiPriority w:val="99"/>
    <w:rsid w:val="00BA7CC3"/>
    <w:rPr>
      <w:rFonts w:cs="Times New Roman"/>
      <w:color w:val="800080"/>
      <w:u w:val="single"/>
    </w:rPr>
  </w:style>
  <w:style w:type="paragraph" w:styleId="EndnoteText">
    <w:name w:val="endnote text"/>
    <w:basedOn w:val="Normal"/>
    <w:link w:val="EndnoteTextChar"/>
    <w:uiPriority w:val="99"/>
    <w:semiHidden/>
    <w:rsid w:val="00BA7CC3"/>
    <w:rPr>
      <w:rFonts w:ascii="Arial" w:hAnsi="Arial"/>
      <w:noProof/>
      <w:szCs w:val="24"/>
      <w:lang w:eastAsia="sv-SE"/>
    </w:rPr>
  </w:style>
  <w:style w:type="character" w:customStyle="1" w:styleId="EndnoteTextChar">
    <w:name w:val="Endnote Text Char"/>
    <w:basedOn w:val="DefaultParagraphFont"/>
    <w:link w:val="EndnoteText"/>
    <w:uiPriority w:val="99"/>
    <w:semiHidden/>
    <w:locked/>
    <w:rsid w:val="00327209"/>
    <w:rPr>
      <w:rFonts w:ascii="Calibri" w:hAnsi="Calibri" w:cs="Times New Roman"/>
      <w:sz w:val="20"/>
      <w:szCs w:val="20"/>
      <w:lang w:eastAsia="en-US"/>
    </w:rPr>
  </w:style>
  <w:style w:type="paragraph" w:styleId="TOC8">
    <w:name w:val="toc 8"/>
    <w:basedOn w:val="Normal"/>
    <w:next w:val="Normal"/>
    <w:autoRedefine/>
    <w:uiPriority w:val="99"/>
    <w:semiHidden/>
    <w:rsid w:val="00BA7CC3"/>
    <w:pPr>
      <w:ind w:left="1680"/>
    </w:pPr>
    <w:rPr>
      <w:szCs w:val="21"/>
      <w:lang w:val="sv-SE" w:eastAsia="sv-SE"/>
    </w:rPr>
  </w:style>
  <w:style w:type="paragraph" w:styleId="BalloonText">
    <w:name w:val="Balloon Text"/>
    <w:basedOn w:val="Normal"/>
    <w:link w:val="BalloonTextChar"/>
    <w:uiPriority w:val="99"/>
    <w:semiHidden/>
    <w:rsid w:val="00BA7C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7209"/>
    <w:rPr>
      <w:rFonts w:cs="Times New Roman"/>
      <w:sz w:val="2"/>
      <w:lang w:eastAsia="en-US"/>
    </w:rPr>
  </w:style>
  <w:style w:type="paragraph" w:styleId="TOC1">
    <w:name w:val="toc 1"/>
    <w:basedOn w:val="Normal"/>
    <w:next w:val="Normal"/>
    <w:autoRedefine/>
    <w:uiPriority w:val="99"/>
    <w:rsid w:val="00BA7CC3"/>
  </w:style>
  <w:style w:type="paragraph" w:styleId="TOC2">
    <w:name w:val="toc 2"/>
    <w:basedOn w:val="Normal"/>
    <w:next w:val="Normal"/>
    <w:autoRedefine/>
    <w:uiPriority w:val="99"/>
    <w:rsid w:val="00BA7CC3"/>
    <w:pPr>
      <w:ind w:left="200"/>
    </w:pPr>
  </w:style>
  <w:style w:type="paragraph" w:styleId="TOCHeading">
    <w:name w:val="TOC Heading"/>
    <w:basedOn w:val="Heading1"/>
    <w:next w:val="Normal"/>
    <w:uiPriority w:val="99"/>
    <w:qFormat/>
    <w:rsid w:val="00BA7CC3"/>
    <w:pPr>
      <w:spacing w:before="480" w:line="276" w:lineRule="auto"/>
      <w:outlineLvl w:val="9"/>
    </w:pPr>
    <w:rPr>
      <w:rFonts w:ascii="Cambria" w:hAnsi="Cambria" w:cs="Times New Roman"/>
      <w:color w:val="365F91"/>
      <w:kern w:val="0"/>
      <w:sz w:val="28"/>
      <w:szCs w:val="28"/>
      <w:lang w:eastAsia="da-DK"/>
    </w:rPr>
  </w:style>
  <w:style w:type="paragraph" w:styleId="TOC3">
    <w:name w:val="toc 3"/>
    <w:basedOn w:val="Normal"/>
    <w:next w:val="Normal"/>
    <w:autoRedefine/>
    <w:uiPriority w:val="99"/>
    <w:semiHidden/>
    <w:rsid w:val="00BA7CC3"/>
    <w:pPr>
      <w:spacing w:after="100" w:line="276" w:lineRule="auto"/>
      <w:ind w:left="440"/>
    </w:pPr>
    <w:rPr>
      <w:sz w:val="22"/>
      <w:szCs w:val="22"/>
      <w:lang w:eastAsia="da-DK"/>
    </w:rPr>
  </w:style>
  <w:style w:type="table" w:styleId="TableGrid">
    <w:name w:val="Table Grid"/>
    <w:basedOn w:val="TableNormal"/>
    <w:uiPriority w:val="99"/>
    <w:rsid w:val="00BA7C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3B76FE"/>
    <w:rPr>
      <w:lang w:eastAsia="da-DK"/>
    </w:rPr>
  </w:style>
  <w:style w:type="character" w:customStyle="1" w:styleId="FootnoteTextChar">
    <w:name w:val="Footnote Text Char"/>
    <w:basedOn w:val="DefaultParagraphFont"/>
    <w:link w:val="FootnoteText"/>
    <w:uiPriority w:val="99"/>
    <w:semiHidden/>
    <w:locked/>
    <w:rsid w:val="00327209"/>
    <w:rPr>
      <w:rFonts w:ascii="Calibri" w:hAnsi="Calibri" w:cs="Times New Roman"/>
      <w:sz w:val="20"/>
      <w:szCs w:val="20"/>
      <w:lang w:eastAsia="en-US"/>
    </w:rPr>
  </w:style>
  <w:style w:type="character" w:styleId="FootnoteReference">
    <w:name w:val="footnote reference"/>
    <w:basedOn w:val="DefaultParagraphFont"/>
    <w:uiPriority w:val="99"/>
    <w:semiHidden/>
    <w:rsid w:val="003B76FE"/>
    <w:rPr>
      <w:rFonts w:cs="Times New Roman"/>
      <w:vertAlign w:val="superscript"/>
    </w:rPr>
  </w:style>
  <w:style w:type="paragraph" w:customStyle="1" w:styleId="Overskrift1Calibri16pkt">
    <w:name w:val="Overskrift 1 + Calibri 16 pkt"/>
    <w:basedOn w:val="Heading1"/>
    <w:link w:val="Overskrift1Calibri16pktTegn"/>
    <w:uiPriority w:val="99"/>
    <w:rsid w:val="00BB336D"/>
  </w:style>
  <w:style w:type="character" w:customStyle="1" w:styleId="Overskrift1Calibri16pktTegn">
    <w:name w:val="Overskrift 1 + Calibri 16 pkt Tegn"/>
    <w:basedOn w:val="Heading1Char"/>
    <w:link w:val="Overskrift1Calibri16pkt"/>
    <w:uiPriority w:val="99"/>
    <w:locked/>
    <w:rsid w:val="00BB336D"/>
  </w:style>
  <w:style w:type="paragraph" w:customStyle="1" w:styleId="Listeafsnit1">
    <w:name w:val="Listeafsnit1"/>
    <w:basedOn w:val="Normal"/>
    <w:uiPriority w:val="99"/>
    <w:rsid w:val="00A10164"/>
    <w:pPr>
      <w:ind w:left="720"/>
      <w:contextualSpacing/>
    </w:pPr>
    <w:rPr>
      <w:rFonts w:ascii="Times New Roman" w:hAnsi="Times New Roman"/>
      <w:sz w:val="20"/>
    </w:rPr>
  </w:style>
  <w:style w:type="paragraph" w:customStyle="1" w:styleId="Default">
    <w:name w:val="Default"/>
    <w:uiPriority w:val="99"/>
    <w:rsid w:val="001553F6"/>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8226FC"/>
    <w:rPr>
      <w:rFonts w:cs="Times New Roman"/>
      <w:sz w:val="16"/>
      <w:szCs w:val="16"/>
    </w:rPr>
  </w:style>
  <w:style w:type="paragraph" w:styleId="CommentText">
    <w:name w:val="annotation text"/>
    <w:basedOn w:val="Normal"/>
    <w:link w:val="CommentTextChar"/>
    <w:uiPriority w:val="99"/>
    <w:semiHidden/>
    <w:rsid w:val="008226FC"/>
    <w:rPr>
      <w:sz w:val="20"/>
    </w:rPr>
  </w:style>
  <w:style w:type="character" w:customStyle="1" w:styleId="CommentTextChar">
    <w:name w:val="Comment Text Char"/>
    <w:basedOn w:val="DefaultParagraphFont"/>
    <w:link w:val="CommentText"/>
    <w:uiPriority w:val="99"/>
    <w:semiHidden/>
    <w:locked/>
    <w:rsid w:val="00327209"/>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8226FC"/>
    <w:rPr>
      <w:b/>
      <w:bCs/>
    </w:rPr>
  </w:style>
  <w:style w:type="character" w:customStyle="1" w:styleId="CommentSubjectChar">
    <w:name w:val="Comment Subject Char"/>
    <w:basedOn w:val="CommentTextChar"/>
    <w:link w:val="CommentSubject"/>
    <w:uiPriority w:val="99"/>
    <w:semiHidden/>
    <w:locked/>
    <w:rsid w:val="00327209"/>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idereuddannelsen-nord.dk/forside/karrierevejledning?" TargetMode="External"/><Relationship Id="rId13" Type="http://schemas.openxmlformats.org/officeDocument/2006/relationships/header" Target="header1.xml"/><Relationship Id="rId18" Type="http://schemas.openxmlformats.org/officeDocument/2006/relationships/hyperlink" Target="http://www.videreuddannelsen-nord.dk/introduktionsuddannelse/obligatoriske+kurser" TargetMode="External"/><Relationship Id="rId26" Type="http://schemas.openxmlformats.org/officeDocument/2006/relationships/hyperlink" Target="http://medu.au.dk/pkl/ansattepkler/" TargetMode="External"/><Relationship Id="rId3" Type="http://schemas.openxmlformats.org/officeDocument/2006/relationships/settings" Target="settings.xml"/><Relationship Id="rId21" Type="http://schemas.openxmlformats.org/officeDocument/2006/relationships/hyperlink" Target="http://www.auh.dk/fagfolk/forskning+og+uddannelse/l&#230;gelig+videreuddannelse" TargetMode="External"/><Relationship Id="rId34" Type="http://schemas.openxmlformats.org/officeDocument/2006/relationships/hyperlink" Target="http://www.auh.dk" TargetMode="External"/><Relationship Id="rId7" Type="http://schemas.openxmlformats.org/officeDocument/2006/relationships/hyperlink" Target="http://www.sst.dk/Uddannelse%20og%20autorisation/Special%20og%20videreuddannelse/Laege/Maalbeskrivelser%20i%20speciallaegeuddannelsen.aspx" TargetMode="External"/><Relationship Id="rId12" Type="http://schemas.openxmlformats.org/officeDocument/2006/relationships/hyperlink" Target="http://www.videreuddannelsen-nord.dk" TargetMode="External"/><Relationship Id="rId17" Type="http://schemas.openxmlformats.org/officeDocument/2006/relationships/hyperlink" Target="http://sundhedsstyrelsen.dk/da/uddannelse-autorisation/special-og-videreuddannelse/laege/maalbeskrivelser-i-speciallaegeuddannelsen/intern-medicinske-specialer" TargetMode="External"/><Relationship Id="rId25" Type="http://schemas.openxmlformats.org/officeDocument/2006/relationships/hyperlink" Target="http://www.auh.dk/om+auh/afdelinger/hjertemedicinsk+afdeling+b?" TargetMode="External"/><Relationship Id="rId33" Type="http://schemas.openxmlformats.org/officeDocument/2006/relationships/hyperlink" Target="http://www.laeger.dk/portal/page/portal/LAEGERDK/Laegerdk/Karriere%20og%20Kurser/Karrierecoaching" TargetMode="External"/><Relationship Id="rId2" Type="http://schemas.openxmlformats.org/officeDocument/2006/relationships/styles" Target="styles.xml"/><Relationship Id="rId16" Type="http://schemas.openxmlformats.org/officeDocument/2006/relationships/hyperlink" Target="http://sundhedsstyrelsen.dk/da/uddannelse-autorisation/special-og-videreuddannelse/laege/maalbeskrivelser-i-speciallaegeuddannelsen/intern-medicinske-specialer" TargetMode="External"/><Relationship Id="rId20" Type="http://schemas.openxmlformats.org/officeDocument/2006/relationships/hyperlink" Target="http://sundhedsstyrelsen.dk/da/uddannelse-autorisation/special-og-videreuddannelse/laege/maalbeskrivelser-i-speciallaegeuddannelsen/intern-medicinske-specialer" TargetMode="External"/><Relationship Id="rId29" Type="http://schemas.openxmlformats.org/officeDocument/2006/relationships/hyperlink" Target="http://www.sst.dk/Uddannelse%20og%20autorisation/Special%20og%20videreuddannelse/Laeg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hedsstyrelsen.dk/da/uddannelse-autorisation/special-og-videreuddannelse/laege/maalbeskrivelser-i-speciallaegeuddannelsen/intern-medicinske-specialer" TargetMode="External"/><Relationship Id="rId24" Type="http://schemas.openxmlformats.org/officeDocument/2006/relationships/hyperlink" Target="http://www.evaluer.dk" TargetMode="External"/><Relationship Id="rId32" Type="http://schemas.openxmlformats.org/officeDocument/2006/relationships/hyperlink" Target="http://www.laegeuddannelsen.dk"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auh.dk/fagfolk/forskning+og+uddannelse/l&#230;gelig+videreuddannelse/" TargetMode="External"/><Relationship Id="rId28" Type="http://schemas.openxmlformats.org/officeDocument/2006/relationships/hyperlink" Target="http://www.sst.dk" TargetMode="External"/><Relationship Id="rId36" Type="http://schemas.openxmlformats.org/officeDocument/2006/relationships/theme" Target="theme/theme1.xml"/><Relationship Id="rId10" Type="http://schemas.openxmlformats.org/officeDocument/2006/relationships/hyperlink" Target="http://www.auh.dk/om+auh/afdelinger/hjertemedicinsk+afdeling+b?" TargetMode="External"/><Relationship Id="rId19" Type="http://schemas.openxmlformats.org/officeDocument/2006/relationships/hyperlink" Target="http://www.sst.dk/Uddannelse%20og%20autorisation/Special%20og%20videreuddannelse/Laege/Generelle%20kurser.aspx" TargetMode="External"/><Relationship Id="rId31" Type="http://schemas.openxmlformats.org/officeDocument/2006/relationships/hyperlink" Target="http://www.videreuddannelsen-syd.dk" TargetMode="External"/><Relationship Id="rId4" Type="http://schemas.openxmlformats.org/officeDocument/2006/relationships/webSettings" Target="webSettings.xml"/><Relationship Id="rId9" Type="http://schemas.openxmlformats.org/officeDocument/2006/relationships/hyperlink" Target="http://www.auh.dk/om+auh/afdelinger/hjertemedicinsk+afdeling+b?" TargetMode="External"/><Relationship Id="rId14" Type="http://schemas.openxmlformats.org/officeDocument/2006/relationships/footer" Target="footer1.xml"/><Relationship Id="rId22" Type="http://schemas.openxmlformats.org/officeDocument/2006/relationships/hyperlink" Target="http://www.auh.dk/fagfolk/forskning+og+uddannelse/l%c3%a6gelig+videreuddannelse/3-timers+m%c3%b8der" TargetMode="External"/><Relationship Id="rId27" Type="http://schemas.openxmlformats.org/officeDocument/2006/relationships/hyperlink" Target="http://www.cardio.dk" TargetMode="External"/><Relationship Id="rId30" Type="http://schemas.openxmlformats.org/officeDocument/2006/relationships/hyperlink" Target="http://www.videreuddannelsen-nord.dk/forside?"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videreuddannelsen-nord.dk/pkl/uddannelsesudvalg" TargetMode="External"/><Relationship Id="rId2" Type="http://schemas.openxmlformats.org/officeDocument/2006/relationships/hyperlink" Target="http://www.videreuddannelsen-nord.dk/det+regionale+r%c3%a5d" TargetMode="External"/><Relationship Id="rId1" Type="http://schemas.openxmlformats.org/officeDocument/2006/relationships/hyperlink" Target="https://www.retsinformation.dk/Forms/R0710.aspx?id=11069" TargetMode="External"/><Relationship Id="rId6" Type="http://schemas.openxmlformats.org/officeDocument/2006/relationships/hyperlink" Target="http://www.videreuddannelsen-nord.dk/pkl/uddannelsesudvalg" TargetMode="External"/><Relationship Id="rId5" Type="http://schemas.openxmlformats.org/officeDocument/2006/relationships/hyperlink" Target="http://www.sst.dk/Uddannelse%20og%20autorisation/Inspektorordning.aspx" TargetMode="External"/><Relationship Id="rId4" Type="http://schemas.openxmlformats.org/officeDocument/2006/relationships/hyperlink" Target="http://www.videreuddannelsen-nord.dk/pkl/funktionsbeskrive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16</Pages>
  <Words>4233</Words>
  <Characters>25823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Uddannelseprogram</dc:title>
  <dc:subject/>
  <dc:creator>Jens F. Dahlerup</dc:creator>
  <cp:keywords/>
  <dc:description/>
  <cp:lastModifiedBy>anenie</cp:lastModifiedBy>
  <cp:revision>17</cp:revision>
  <cp:lastPrinted>2013-02-27T10:21:00Z</cp:lastPrinted>
  <dcterms:created xsi:type="dcterms:W3CDTF">2014-05-19T17:07:00Z</dcterms:created>
  <dcterms:modified xsi:type="dcterms:W3CDTF">2014-12-17T12:59:00Z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